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D8D56" w14:textId="77777777" w:rsidR="00B335EE" w:rsidRDefault="00B335EE">
      <w:pPr>
        <w:pStyle w:val="Header"/>
        <w:tabs>
          <w:tab w:val="clear" w:pos="4320"/>
          <w:tab w:val="clear" w:pos="8640"/>
        </w:tabs>
        <w:jc w:val="center"/>
        <w:rPr>
          <w:sz w:val="24"/>
        </w:rPr>
      </w:pPr>
      <w:r>
        <w:rPr>
          <w:sz w:val="24"/>
        </w:rPr>
        <w:t xml:space="preserve">SECTION </w:t>
      </w:r>
      <w:r>
        <w:rPr>
          <w:sz w:val="24"/>
        </w:rPr>
        <w:fldChar w:fldCharType="begin"/>
      </w:r>
      <w:r>
        <w:rPr>
          <w:sz w:val="24"/>
        </w:rPr>
        <w:instrText xml:space="preserve"> TITLE  \* MERGEFORMAT </w:instrText>
      </w:r>
      <w:r>
        <w:rPr>
          <w:sz w:val="24"/>
        </w:rPr>
        <w:fldChar w:fldCharType="separate"/>
      </w:r>
      <w:r>
        <w:rPr>
          <w:sz w:val="24"/>
        </w:rPr>
        <w:t>07 19 16</w:t>
      </w:r>
      <w:r>
        <w:rPr>
          <w:sz w:val="24"/>
        </w:rPr>
        <w:fldChar w:fldCharType="end"/>
      </w:r>
    </w:p>
    <w:p w14:paraId="6723FC99" w14:textId="77777777" w:rsidR="00A75781" w:rsidRDefault="004E217C" w:rsidP="00E02F95">
      <w:pPr>
        <w:pStyle w:val="Header"/>
        <w:tabs>
          <w:tab w:val="clear" w:pos="4320"/>
          <w:tab w:val="clear" w:pos="8640"/>
        </w:tabs>
        <w:jc w:val="center"/>
        <w:rPr>
          <w:sz w:val="24"/>
        </w:rPr>
      </w:pPr>
      <w:r>
        <w:rPr>
          <w:sz w:val="24"/>
        </w:rPr>
        <w:t>Sikagard® 185 Enviroseal</w:t>
      </w:r>
    </w:p>
    <w:p w14:paraId="6A9E6A0C" w14:textId="77777777" w:rsidR="00A07371" w:rsidRDefault="00A07371" w:rsidP="00E02F95">
      <w:pPr>
        <w:pStyle w:val="Header"/>
        <w:tabs>
          <w:tab w:val="clear" w:pos="4320"/>
          <w:tab w:val="clear" w:pos="8640"/>
        </w:tabs>
        <w:jc w:val="center"/>
        <w:rPr>
          <w:sz w:val="24"/>
        </w:rPr>
      </w:pPr>
    </w:p>
    <w:p w14:paraId="5A5740D9" w14:textId="77777777" w:rsidR="004E217C" w:rsidRPr="004E217C" w:rsidRDefault="004E217C" w:rsidP="004E217C">
      <w:pPr>
        <w:widowControl w:val="0"/>
        <w:autoSpaceDE w:val="0"/>
        <w:autoSpaceDN w:val="0"/>
        <w:spacing w:before="247"/>
        <w:jc w:val="both"/>
        <w:rPr>
          <w:rFonts w:hAnsi="Times New Roman" w:cs="Times New Roman"/>
          <w:sz w:val="16"/>
          <w:szCs w:val="22"/>
        </w:rPr>
      </w:pPr>
      <w:r w:rsidRPr="004E217C">
        <w:rPr>
          <w:rFonts w:hAnsi="Times New Roman" w:cs="Times New Roman"/>
          <w:sz w:val="16"/>
          <w:szCs w:val="22"/>
        </w:rPr>
        <w:t>NOTES</w:t>
      </w:r>
      <w:r w:rsidRPr="004E217C">
        <w:rPr>
          <w:rFonts w:hAnsi="Times New Roman" w:cs="Times New Roman"/>
          <w:spacing w:val="-3"/>
          <w:sz w:val="16"/>
          <w:szCs w:val="22"/>
        </w:rPr>
        <w:t xml:space="preserve"> </w:t>
      </w:r>
      <w:r w:rsidRPr="004E217C">
        <w:rPr>
          <w:rFonts w:hAnsi="Times New Roman" w:cs="Times New Roman"/>
          <w:sz w:val="16"/>
          <w:szCs w:val="22"/>
        </w:rPr>
        <w:t>TO</w:t>
      </w:r>
      <w:r w:rsidRPr="004E217C">
        <w:rPr>
          <w:rFonts w:hAnsi="Times New Roman" w:cs="Times New Roman"/>
          <w:spacing w:val="-2"/>
          <w:sz w:val="16"/>
          <w:szCs w:val="22"/>
        </w:rPr>
        <w:t xml:space="preserve"> SPECIFIERS:</w:t>
      </w:r>
    </w:p>
    <w:p w14:paraId="605FB3A6" w14:textId="77777777" w:rsidR="004E217C" w:rsidRDefault="004E217C" w:rsidP="004E217C">
      <w:pPr>
        <w:widowControl w:val="0"/>
        <w:autoSpaceDE w:val="0"/>
        <w:autoSpaceDN w:val="0"/>
        <w:spacing w:before="1"/>
        <w:ind w:left="220" w:right="225"/>
        <w:jc w:val="both"/>
        <w:rPr>
          <w:rFonts w:hAnsi="Times New Roman" w:cs="Times New Roman"/>
          <w:sz w:val="16"/>
          <w:szCs w:val="22"/>
        </w:rPr>
      </w:pPr>
    </w:p>
    <w:p w14:paraId="527BD9F2" w14:textId="77777777" w:rsidR="004E217C" w:rsidRPr="004E217C" w:rsidRDefault="004E217C" w:rsidP="004E217C">
      <w:pPr>
        <w:widowControl w:val="0"/>
        <w:autoSpaceDE w:val="0"/>
        <w:autoSpaceDN w:val="0"/>
        <w:spacing w:before="1"/>
        <w:ind w:left="220" w:right="225"/>
        <w:jc w:val="both"/>
        <w:rPr>
          <w:rFonts w:hAnsi="Times New Roman" w:cs="Times New Roman"/>
          <w:sz w:val="16"/>
          <w:szCs w:val="22"/>
        </w:rPr>
      </w:pPr>
      <w:r w:rsidRPr="004E217C">
        <w:rPr>
          <w:rFonts w:hAnsi="Times New Roman" w:cs="Times New Roman"/>
          <w:sz w:val="16"/>
          <w:szCs w:val="22"/>
        </w:rPr>
        <w:t xml:space="preserve">PLEASE UPDATE YOUR MASTER SPECIFICATIONS TO REFLECT THE COMPANY AND PRODUCT NAME CHANGES. </w:t>
      </w:r>
    </w:p>
    <w:p w14:paraId="7464EF4E" w14:textId="77777777" w:rsidR="004E217C" w:rsidRPr="004E217C" w:rsidRDefault="004E217C" w:rsidP="004E217C">
      <w:pPr>
        <w:widowControl w:val="0"/>
        <w:autoSpaceDE w:val="0"/>
        <w:autoSpaceDN w:val="0"/>
        <w:spacing w:before="119"/>
        <w:ind w:left="220" w:right="221"/>
        <w:jc w:val="both"/>
        <w:rPr>
          <w:rFonts w:cs="Times New Roman"/>
          <w:sz w:val="16"/>
          <w:szCs w:val="22"/>
        </w:rPr>
      </w:pPr>
      <w:r w:rsidRPr="004E217C">
        <w:rPr>
          <w:rFonts w:cs="Times New Roman"/>
          <w:sz w:val="16"/>
          <w:szCs w:val="22"/>
        </w:rPr>
        <w:t>THE</w:t>
      </w:r>
      <w:r w:rsidRPr="004E217C">
        <w:rPr>
          <w:rFonts w:cs="Times New Roman"/>
          <w:spacing w:val="-5"/>
          <w:sz w:val="16"/>
          <w:szCs w:val="22"/>
        </w:rPr>
        <w:t xml:space="preserve"> </w:t>
      </w:r>
      <w:r w:rsidRPr="004E217C">
        <w:rPr>
          <w:rFonts w:cs="Times New Roman"/>
          <w:sz w:val="16"/>
          <w:szCs w:val="22"/>
        </w:rPr>
        <w:t>PURPOSE</w:t>
      </w:r>
      <w:r w:rsidRPr="004E217C">
        <w:rPr>
          <w:rFonts w:cs="Times New Roman"/>
          <w:spacing w:val="-5"/>
          <w:sz w:val="16"/>
          <w:szCs w:val="22"/>
        </w:rPr>
        <w:t xml:space="preserve"> </w:t>
      </w:r>
      <w:r w:rsidRPr="004E217C">
        <w:rPr>
          <w:rFonts w:cs="Times New Roman"/>
          <w:sz w:val="16"/>
          <w:szCs w:val="22"/>
        </w:rPr>
        <w:t>OF</w:t>
      </w:r>
      <w:r w:rsidRPr="004E217C">
        <w:rPr>
          <w:rFonts w:cs="Times New Roman"/>
          <w:spacing w:val="-8"/>
          <w:sz w:val="16"/>
          <w:szCs w:val="22"/>
        </w:rPr>
        <w:t xml:space="preserve"> </w:t>
      </w:r>
      <w:r w:rsidRPr="004E217C">
        <w:rPr>
          <w:rFonts w:cs="Times New Roman"/>
          <w:sz w:val="16"/>
          <w:szCs w:val="22"/>
        </w:rPr>
        <w:t>THIS</w:t>
      </w:r>
      <w:r w:rsidRPr="004E217C">
        <w:rPr>
          <w:rFonts w:cs="Times New Roman"/>
          <w:spacing w:val="-5"/>
          <w:sz w:val="16"/>
          <w:szCs w:val="22"/>
        </w:rPr>
        <w:t xml:space="preserve"> </w:t>
      </w:r>
      <w:r w:rsidRPr="004E217C">
        <w:rPr>
          <w:rFonts w:cs="Times New Roman"/>
          <w:sz w:val="16"/>
          <w:szCs w:val="22"/>
        </w:rPr>
        <w:t>GUIDE</w:t>
      </w:r>
      <w:r w:rsidRPr="004E217C">
        <w:rPr>
          <w:rFonts w:cs="Times New Roman"/>
          <w:spacing w:val="-8"/>
          <w:sz w:val="16"/>
          <w:szCs w:val="22"/>
        </w:rPr>
        <w:t xml:space="preserve"> </w:t>
      </w:r>
      <w:r w:rsidRPr="004E217C">
        <w:rPr>
          <w:rFonts w:cs="Times New Roman"/>
          <w:sz w:val="16"/>
          <w:szCs w:val="22"/>
        </w:rPr>
        <w:t>SPECIFICATION</w:t>
      </w:r>
      <w:r w:rsidRPr="004E217C">
        <w:rPr>
          <w:rFonts w:cs="Times New Roman"/>
          <w:spacing w:val="-7"/>
          <w:sz w:val="16"/>
          <w:szCs w:val="22"/>
        </w:rPr>
        <w:t xml:space="preserve"> </w:t>
      </w:r>
      <w:r w:rsidRPr="004E217C">
        <w:rPr>
          <w:rFonts w:cs="Times New Roman"/>
          <w:sz w:val="16"/>
          <w:szCs w:val="22"/>
        </w:rPr>
        <w:t>IS</w:t>
      </w:r>
      <w:r w:rsidRPr="004E217C">
        <w:rPr>
          <w:rFonts w:cs="Times New Roman"/>
          <w:spacing w:val="-8"/>
          <w:sz w:val="16"/>
          <w:szCs w:val="22"/>
        </w:rPr>
        <w:t xml:space="preserve"> </w:t>
      </w:r>
      <w:r w:rsidRPr="004E217C">
        <w:rPr>
          <w:rFonts w:cs="Times New Roman"/>
          <w:sz w:val="16"/>
          <w:szCs w:val="22"/>
        </w:rPr>
        <w:t>TO</w:t>
      </w:r>
      <w:r w:rsidRPr="004E217C">
        <w:rPr>
          <w:rFonts w:cs="Times New Roman"/>
          <w:spacing w:val="-6"/>
          <w:sz w:val="16"/>
          <w:szCs w:val="22"/>
        </w:rPr>
        <w:t xml:space="preserve"> </w:t>
      </w:r>
      <w:r w:rsidRPr="004E217C">
        <w:rPr>
          <w:rFonts w:cs="Times New Roman"/>
          <w:sz w:val="16"/>
          <w:szCs w:val="22"/>
        </w:rPr>
        <w:t>ASSIST</w:t>
      </w:r>
      <w:r w:rsidRPr="004E217C">
        <w:rPr>
          <w:rFonts w:cs="Times New Roman"/>
          <w:spacing w:val="-6"/>
          <w:sz w:val="16"/>
          <w:szCs w:val="22"/>
        </w:rPr>
        <w:t xml:space="preserve"> </w:t>
      </w:r>
      <w:r w:rsidRPr="004E217C">
        <w:rPr>
          <w:rFonts w:cs="Times New Roman"/>
          <w:sz w:val="16"/>
          <w:szCs w:val="22"/>
        </w:rPr>
        <w:t>THE</w:t>
      </w:r>
      <w:r w:rsidRPr="004E217C">
        <w:rPr>
          <w:rFonts w:cs="Times New Roman"/>
          <w:spacing w:val="-5"/>
          <w:sz w:val="16"/>
          <w:szCs w:val="22"/>
        </w:rPr>
        <w:t xml:space="preserve"> </w:t>
      </w:r>
      <w:r w:rsidRPr="004E217C">
        <w:rPr>
          <w:rFonts w:cs="Times New Roman"/>
          <w:sz w:val="16"/>
          <w:szCs w:val="22"/>
        </w:rPr>
        <w:t>SPECIFIER</w:t>
      </w:r>
      <w:r w:rsidRPr="004E217C">
        <w:rPr>
          <w:rFonts w:cs="Times New Roman"/>
          <w:spacing w:val="-7"/>
          <w:sz w:val="16"/>
          <w:szCs w:val="22"/>
        </w:rPr>
        <w:t xml:space="preserve"> </w:t>
      </w:r>
      <w:r w:rsidRPr="004E217C">
        <w:rPr>
          <w:rFonts w:cs="Times New Roman"/>
          <w:sz w:val="16"/>
          <w:szCs w:val="22"/>
        </w:rPr>
        <w:t>IN</w:t>
      </w:r>
      <w:r w:rsidRPr="004E217C">
        <w:rPr>
          <w:rFonts w:cs="Times New Roman"/>
          <w:spacing w:val="-7"/>
          <w:sz w:val="16"/>
          <w:szCs w:val="22"/>
        </w:rPr>
        <w:t xml:space="preserve"> </w:t>
      </w:r>
      <w:r w:rsidRPr="004E217C">
        <w:rPr>
          <w:rFonts w:cs="Times New Roman"/>
          <w:sz w:val="16"/>
          <w:szCs w:val="22"/>
        </w:rPr>
        <w:t>DEVELOPING</w:t>
      </w:r>
      <w:r w:rsidRPr="004E217C">
        <w:rPr>
          <w:rFonts w:cs="Times New Roman"/>
          <w:spacing w:val="-9"/>
          <w:sz w:val="16"/>
          <w:szCs w:val="22"/>
        </w:rPr>
        <w:t xml:space="preserve"> </w:t>
      </w:r>
      <w:r w:rsidRPr="004E217C">
        <w:rPr>
          <w:rFonts w:cs="Times New Roman"/>
          <w:sz w:val="16"/>
          <w:szCs w:val="22"/>
        </w:rPr>
        <w:t>A</w:t>
      </w:r>
      <w:r w:rsidRPr="004E217C">
        <w:rPr>
          <w:rFonts w:cs="Times New Roman"/>
          <w:spacing w:val="-5"/>
          <w:sz w:val="16"/>
          <w:szCs w:val="22"/>
        </w:rPr>
        <w:t xml:space="preserve"> </w:t>
      </w:r>
      <w:r w:rsidRPr="004E217C">
        <w:rPr>
          <w:rFonts w:cs="Times New Roman"/>
          <w:sz w:val="16"/>
          <w:szCs w:val="22"/>
        </w:rPr>
        <w:t>PROJECT</w:t>
      </w:r>
      <w:r w:rsidRPr="004E217C">
        <w:rPr>
          <w:rFonts w:cs="Times New Roman"/>
          <w:spacing w:val="-6"/>
          <w:sz w:val="16"/>
          <w:szCs w:val="22"/>
        </w:rPr>
        <w:t xml:space="preserve"> </w:t>
      </w:r>
      <w:r w:rsidRPr="004E217C">
        <w:rPr>
          <w:rFonts w:cs="Times New Roman"/>
          <w:sz w:val="16"/>
          <w:szCs w:val="22"/>
        </w:rPr>
        <w:t>SPECIFICATION</w:t>
      </w:r>
      <w:r w:rsidRPr="004E217C">
        <w:rPr>
          <w:rFonts w:cs="Times New Roman"/>
          <w:spacing w:val="-7"/>
          <w:sz w:val="16"/>
          <w:szCs w:val="22"/>
        </w:rPr>
        <w:t xml:space="preserve"> </w:t>
      </w:r>
      <w:r w:rsidRPr="004E217C">
        <w:rPr>
          <w:rFonts w:cs="Times New Roman"/>
          <w:sz w:val="16"/>
          <w:szCs w:val="22"/>
        </w:rPr>
        <w:t>FOR THE USE OF SIKA PRODUCTS.</w:t>
      </w:r>
      <w:r w:rsidRPr="004E217C">
        <w:rPr>
          <w:rFonts w:cs="Times New Roman"/>
          <w:spacing w:val="40"/>
          <w:sz w:val="16"/>
          <w:szCs w:val="22"/>
        </w:rPr>
        <w:t xml:space="preserve"> </w:t>
      </w:r>
      <w:r w:rsidRPr="004E217C">
        <w:rPr>
          <w:rFonts w:cs="Times New Roman"/>
          <w:sz w:val="16"/>
          <w:szCs w:val="22"/>
        </w:rPr>
        <w:t>THIS GUIDE DOCUMENT HAS BEEN PREPARED TO BE PART OF A COMPLETE PROJECT MANUAL.</w:t>
      </w:r>
      <w:r w:rsidRPr="004E217C">
        <w:rPr>
          <w:rFonts w:cs="Times New Roman"/>
          <w:spacing w:val="40"/>
          <w:sz w:val="16"/>
          <w:szCs w:val="22"/>
        </w:rPr>
        <w:t xml:space="preserve"> </w:t>
      </w:r>
      <w:r w:rsidRPr="004E217C">
        <w:rPr>
          <w:rFonts w:cs="Times New Roman"/>
          <w:sz w:val="16"/>
          <w:szCs w:val="22"/>
        </w:rPr>
        <w:t>IT IS NOT INTENDED TO BE A “STAND ALONE” DOCUMENT, AND IT IS NOT INTENDED TO BE COPIED DIRECTLY INTO A PROJECT MANUAL.</w:t>
      </w:r>
    </w:p>
    <w:p w14:paraId="5F3D6DBC" w14:textId="77777777" w:rsidR="004E217C" w:rsidRPr="004E217C" w:rsidRDefault="004E217C" w:rsidP="004E217C">
      <w:pPr>
        <w:widowControl w:val="0"/>
        <w:autoSpaceDE w:val="0"/>
        <w:autoSpaceDN w:val="0"/>
        <w:spacing w:before="121"/>
        <w:ind w:left="220" w:right="225"/>
        <w:jc w:val="both"/>
        <w:rPr>
          <w:rFonts w:hAnsi="Times New Roman" w:cs="Times New Roman"/>
          <w:sz w:val="16"/>
          <w:szCs w:val="22"/>
        </w:rPr>
      </w:pPr>
      <w:r w:rsidRPr="004E217C">
        <w:rPr>
          <w:rFonts w:hAnsi="Times New Roman" w:cs="Times New Roman"/>
          <w:sz w:val="16"/>
          <w:szCs w:val="22"/>
        </w:rPr>
        <w:t>THIS GUIDE SPECIFICATION WILL NEED TO BE CAREFULLY REVIEWED FOR APPROPRIATENESS FOR THE GIVEN PROJECT AND EDITED ACCORDINGLY TO COMPLY WITH PROJECT-SPECIFIC REQUIREMENTS.</w:t>
      </w:r>
    </w:p>
    <w:p w14:paraId="52A79C70" w14:textId="77777777" w:rsidR="00B335EE" w:rsidRPr="00E02F95" w:rsidRDefault="00B335EE" w:rsidP="004E217C">
      <w:pPr>
        <w:pStyle w:val="DBSCMT"/>
      </w:pPr>
    </w:p>
    <w:p w14:paraId="0329580C" w14:textId="77777777" w:rsidR="00B335EE" w:rsidRDefault="00B335EE">
      <w:pPr>
        <w:pStyle w:val="DBSPRT"/>
      </w:pPr>
      <w:r>
        <w:t>GENERAL</w:t>
      </w:r>
    </w:p>
    <w:p w14:paraId="6423724A" w14:textId="77777777" w:rsidR="00B335EE" w:rsidRDefault="00B335EE">
      <w:pPr>
        <w:pStyle w:val="DBSART"/>
      </w:pPr>
      <w:r>
        <w:t>SUMMARY</w:t>
      </w:r>
    </w:p>
    <w:p w14:paraId="3EE467FD" w14:textId="77777777" w:rsidR="00B335EE" w:rsidRPr="004E217C" w:rsidRDefault="00B335EE">
      <w:pPr>
        <w:pStyle w:val="DBSPR1"/>
      </w:pPr>
      <w:r w:rsidRPr="004E217C">
        <w:t>Section Includes:</w:t>
      </w:r>
    </w:p>
    <w:p w14:paraId="5B761CFD" w14:textId="77777777" w:rsidR="00B335EE" w:rsidRDefault="00B335EE" w:rsidP="004E217C">
      <w:pPr>
        <w:pStyle w:val="DBSCMT"/>
      </w:pPr>
      <w:r w:rsidRPr="004E217C">
        <w:t>edit note:  Delete application not required</w:t>
      </w:r>
      <w:r>
        <w:t>.</w:t>
      </w:r>
    </w:p>
    <w:p w14:paraId="5D430C12" w14:textId="77777777" w:rsidR="00B335EE" w:rsidRDefault="00B335EE">
      <w:pPr>
        <w:pStyle w:val="DBSPR2"/>
      </w:pPr>
      <w:r>
        <w:t>Water based Silane/Siloxane water repellent sealer for split-faced, lightweight and standard CMU as scheduled.</w:t>
      </w:r>
    </w:p>
    <w:p w14:paraId="7032F989" w14:textId="77777777" w:rsidR="00B335EE" w:rsidRPr="004E217C" w:rsidRDefault="00B335EE" w:rsidP="004E217C">
      <w:pPr>
        <w:pStyle w:val="DBSCMT"/>
      </w:pPr>
      <w:r w:rsidRPr="004E217C">
        <w:t>edit note:  Delete sections below not relevant to this project; add others as required.</w:t>
      </w:r>
    </w:p>
    <w:p w14:paraId="6E9BE54B" w14:textId="77777777" w:rsidR="00B335EE" w:rsidRDefault="00B335EE">
      <w:pPr>
        <w:pStyle w:val="DBSPR1"/>
      </w:pPr>
      <w:r>
        <w:t>Related Sections:</w:t>
      </w:r>
    </w:p>
    <w:p w14:paraId="6DB85711" w14:textId="77777777" w:rsidR="00B335EE" w:rsidRDefault="00B335EE">
      <w:pPr>
        <w:pStyle w:val="PR2"/>
        <w:jc w:val="both"/>
      </w:pPr>
      <w:r>
        <w:t xml:space="preserve">Section 04 21 00 – Masonry Assemblies Unit Masonry. </w:t>
      </w:r>
    </w:p>
    <w:p w14:paraId="53F12BDF" w14:textId="77777777" w:rsidR="00B335EE" w:rsidRDefault="00B335EE">
      <w:pPr>
        <w:pStyle w:val="DBSART"/>
      </w:pPr>
      <w:r>
        <w:t>SUBMITTALS</w:t>
      </w:r>
    </w:p>
    <w:p w14:paraId="662CFE39" w14:textId="77777777" w:rsidR="00B335EE" w:rsidRDefault="00B335EE">
      <w:pPr>
        <w:pStyle w:val="DBSPR1"/>
      </w:pPr>
      <w:r>
        <w:t>Comply with Section [01 33 00] [ __ __ __ ].</w:t>
      </w:r>
    </w:p>
    <w:p w14:paraId="6721C658" w14:textId="77777777" w:rsidR="00B335EE" w:rsidRDefault="00B335EE">
      <w:pPr>
        <w:pStyle w:val="DBSPR1"/>
      </w:pPr>
      <w:r>
        <w:t>Product Data:  Submit manufacturer's technical bulletins and MSDS on each product.</w:t>
      </w:r>
    </w:p>
    <w:p w14:paraId="15C2FE8E" w14:textId="77777777" w:rsidR="00B335EE" w:rsidRDefault="00B335EE">
      <w:pPr>
        <w:pStyle w:val="DBSPR1"/>
      </w:pPr>
      <w:r>
        <w:t>Submit list of project references as documented in this Specification under Quality Assurance Article.  Include contact name and phone number of person charged with oversight of each project.</w:t>
      </w:r>
    </w:p>
    <w:p w14:paraId="74AC463B" w14:textId="77777777" w:rsidR="00B335EE" w:rsidRDefault="00B335EE">
      <w:pPr>
        <w:pStyle w:val="DBSPR1"/>
      </w:pPr>
      <w:r>
        <w:t>Quality Control Submittals:</w:t>
      </w:r>
    </w:p>
    <w:p w14:paraId="100F2B90" w14:textId="77777777" w:rsidR="00B335EE" w:rsidRDefault="00B335EE">
      <w:pPr>
        <w:pStyle w:val="DBSPR2"/>
      </w:pPr>
      <w:r>
        <w:t>Provide protection plan of surrounding areas and non-work surfaces.</w:t>
      </w:r>
    </w:p>
    <w:p w14:paraId="3106FCF8" w14:textId="77777777" w:rsidR="00B335EE" w:rsidRDefault="00B335EE">
      <w:pPr>
        <w:pStyle w:val="DBSART"/>
      </w:pPr>
      <w:r>
        <w:t>QUALITY ASSURANCE</w:t>
      </w:r>
    </w:p>
    <w:p w14:paraId="74237EC5" w14:textId="77777777" w:rsidR="00B335EE" w:rsidRDefault="00B335EE">
      <w:pPr>
        <w:pStyle w:val="DBSPR1"/>
      </w:pPr>
      <w:r>
        <w:t>Comply with Section [01 40 00] [ __ __ __ ].</w:t>
      </w:r>
    </w:p>
    <w:p w14:paraId="10C3531D" w14:textId="77777777" w:rsidR="00B335EE" w:rsidRDefault="00B335EE">
      <w:pPr>
        <w:pStyle w:val="DBSPR1"/>
      </w:pPr>
      <w:r>
        <w:t>Qualifications:</w:t>
      </w:r>
    </w:p>
    <w:p w14:paraId="305849A4" w14:textId="77777777" w:rsidR="00B335EE" w:rsidRDefault="00B335EE">
      <w:pPr>
        <w:pStyle w:val="DBSPR2"/>
      </w:pPr>
      <w:r>
        <w:t>Manufacturer Qualifications:  Company with minimum 15 years of experience in manufacturing of specified products and systems.</w:t>
      </w:r>
    </w:p>
    <w:p w14:paraId="460DE4B5" w14:textId="77777777" w:rsidR="00B335EE" w:rsidRDefault="00B335EE">
      <w:pPr>
        <w:pStyle w:val="DBSPR2"/>
      </w:pPr>
      <w:r>
        <w:t>Manufacturer Qualifications:  Company shall be ISO 9001:2000 Certified.</w:t>
      </w:r>
    </w:p>
    <w:p w14:paraId="1E0BBC36" w14:textId="77777777" w:rsidR="00B335EE" w:rsidRDefault="00B335EE">
      <w:pPr>
        <w:pStyle w:val="DBSPR2"/>
      </w:pPr>
      <w:r>
        <w:t xml:space="preserve">Applicator Qualifications:  Company with minimum of 5 </w:t>
      </w:r>
      <w:r w:rsidR="006F6B97">
        <w:t>year’s experience</w:t>
      </w:r>
      <w:r>
        <w:t xml:space="preserve"> in application of specified products and systems on projects of similar size and </w:t>
      </w:r>
      <w:r w:rsidR="006F6B97">
        <w:t>scope and</w:t>
      </w:r>
      <w:r>
        <w:t xml:space="preserve"> is acceptable to product manufacturer.</w:t>
      </w:r>
    </w:p>
    <w:p w14:paraId="43402FE5" w14:textId="77777777" w:rsidR="00B335EE" w:rsidRDefault="00B335EE">
      <w:pPr>
        <w:pStyle w:val="DBSPR3"/>
      </w:pPr>
      <w:r>
        <w:t>Successful completion of a minimum of 5 projects of similar size and complexity to specified Work.</w:t>
      </w:r>
    </w:p>
    <w:p w14:paraId="107A3A96" w14:textId="77777777" w:rsidR="00B335EE" w:rsidRDefault="00B335EE" w:rsidP="004E217C">
      <w:pPr>
        <w:pStyle w:val="DBSCMT"/>
      </w:pPr>
      <w:r>
        <w:lastRenderedPageBreak/>
        <w:t>edit note:  A test application is recommended to determine appearance, coverage rate, and performance. Allow 2 to 4 weeks prior to testing for the product to fully react. Delete if not required.</w:t>
      </w:r>
    </w:p>
    <w:p w14:paraId="3C265087" w14:textId="77777777" w:rsidR="00B335EE" w:rsidRDefault="00B335EE">
      <w:pPr>
        <w:pStyle w:val="DBSPR1"/>
      </w:pPr>
      <w:r>
        <w:t>Field Sample:</w:t>
      </w:r>
    </w:p>
    <w:p w14:paraId="24EC2230" w14:textId="77777777" w:rsidR="00B335EE" w:rsidRDefault="00B335EE">
      <w:pPr>
        <w:pStyle w:val="DBSPR2"/>
      </w:pPr>
      <w:r>
        <w:t>Install at Project site or pre-selected area of building an area for field sample, as directed by Architect.</w:t>
      </w:r>
    </w:p>
    <w:p w14:paraId="11E8486F" w14:textId="77777777" w:rsidR="00B335EE" w:rsidRDefault="00B335EE">
      <w:pPr>
        <w:pStyle w:val="DBSPR3"/>
      </w:pPr>
      <w:r>
        <w:t>Provide mock-up of at least 25 square feet (2.3 s</w:t>
      </w:r>
      <w:r w:rsidR="00A75781">
        <w:t>q.</w:t>
      </w:r>
      <w:r>
        <w:t xml:space="preserve">m) to include surface preparation, sealant joint, and juncture details and allow for evaluation of repellent performance and finish. </w:t>
      </w:r>
    </w:p>
    <w:p w14:paraId="172F7842" w14:textId="77777777" w:rsidR="00B335EE" w:rsidRDefault="00B335EE">
      <w:pPr>
        <w:pStyle w:val="DBSPR3"/>
      </w:pPr>
      <w:r>
        <w:t>Conduct RILEM test on cured field sample.  Allow product to fully cure 5 to 7 days before testing.  Adjust application until required repellent performance is achieved.</w:t>
      </w:r>
    </w:p>
    <w:p w14:paraId="13253CB8" w14:textId="77777777" w:rsidR="00B335EE" w:rsidRDefault="00B335EE">
      <w:pPr>
        <w:pStyle w:val="DBSPR3"/>
      </w:pPr>
      <w:r>
        <w:t>Apply material in strict accordance with manufacturer’s written application instructions.</w:t>
      </w:r>
    </w:p>
    <w:p w14:paraId="16970FED" w14:textId="77777777" w:rsidR="00B335EE" w:rsidRDefault="00B335EE">
      <w:pPr>
        <w:pStyle w:val="DBSPR2"/>
      </w:pPr>
      <w:r>
        <w:t>Manufacturer’s representative or designated representative will review technical aspects; surface preparation, application, and workmanship.</w:t>
      </w:r>
    </w:p>
    <w:p w14:paraId="3C4AA99A" w14:textId="77777777" w:rsidR="00B335EE" w:rsidRDefault="00B335EE">
      <w:pPr>
        <w:pStyle w:val="DBSPR2"/>
      </w:pPr>
      <w:r>
        <w:t>Field sample will be standard for judging workmanship on remainder of Project.</w:t>
      </w:r>
    </w:p>
    <w:p w14:paraId="17593CC2" w14:textId="77777777" w:rsidR="00B335EE" w:rsidRDefault="00B335EE">
      <w:pPr>
        <w:pStyle w:val="DBSPR2"/>
      </w:pPr>
      <w:r>
        <w:t>Maintain field sample during construction for workmanship comparison.</w:t>
      </w:r>
    </w:p>
    <w:p w14:paraId="557CA0B6" w14:textId="77777777" w:rsidR="00B335EE" w:rsidRDefault="00B335EE">
      <w:pPr>
        <w:pStyle w:val="DBSPR2"/>
      </w:pPr>
      <w:r>
        <w:t>Do not alter, move, or destroy field sample until Work is completed and approved by Architect.</w:t>
      </w:r>
    </w:p>
    <w:p w14:paraId="292E55D6" w14:textId="77777777" w:rsidR="00B335EE" w:rsidRDefault="00B335EE">
      <w:pPr>
        <w:pStyle w:val="DBSPR2"/>
      </w:pPr>
      <w:r>
        <w:t>Obtain Architect’s written approval of field sample before start of material application, including approval of aesthetics, color, texture, and appearance.</w:t>
      </w:r>
    </w:p>
    <w:p w14:paraId="719FC5E9" w14:textId="77777777" w:rsidR="00B335EE" w:rsidRDefault="00B335EE">
      <w:pPr>
        <w:pStyle w:val="DBSART"/>
      </w:pPr>
      <w:r>
        <w:t>DELIVERY, STORAGE, AND HANDLING</w:t>
      </w:r>
    </w:p>
    <w:p w14:paraId="19786D50" w14:textId="77777777" w:rsidR="00B335EE" w:rsidRDefault="00B335EE">
      <w:pPr>
        <w:pStyle w:val="DBSPR1"/>
      </w:pPr>
      <w:r>
        <w:t>Comply with Section [01 60 00] [ __ __ __ ].</w:t>
      </w:r>
    </w:p>
    <w:p w14:paraId="3C065EAB" w14:textId="77777777" w:rsidR="00B335EE" w:rsidRDefault="00B335EE">
      <w:pPr>
        <w:pStyle w:val="DBSPR1"/>
      </w:pPr>
      <w:r>
        <w:t>Comply with manufacturer’s ordering instructions and lead-time requirements to avoid construction delays.</w:t>
      </w:r>
    </w:p>
    <w:p w14:paraId="5B6AA055" w14:textId="77777777" w:rsidR="00B335EE" w:rsidRDefault="00B335EE">
      <w:pPr>
        <w:pStyle w:val="DBSPR1"/>
      </w:pPr>
      <w:r>
        <w:t>Deliver materials in manufacturer's original, unopened, undamaged containers with identification labels intact.</w:t>
      </w:r>
    </w:p>
    <w:p w14:paraId="2495D165" w14:textId="77777777" w:rsidR="00B335EE" w:rsidRDefault="00B335EE">
      <w:pPr>
        <w:pStyle w:val="DBSPR1"/>
      </w:pPr>
      <w:r>
        <w:t>Store in unopened containers in a cool, dry area. Keep material from freezing in the container; do not store below 35 degree F (2 degree C) or above 100 degrees F (43 degrees C).</w:t>
      </w:r>
    </w:p>
    <w:p w14:paraId="228ED47A" w14:textId="77777777" w:rsidR="00B335EE" w:rsidRDefault="00B335EE">
      <w:pPr>
        <w:pStyle w:val="DBSART"/>
      </w:pPr>
      <w:r>
        <w:t>PROJECT CONDITIONS</w:t>
      </w:r>
    </w:p>
    <w:p w14:paraId="5C7A1C6B" w14:textId="77777777" w:rsidR="00B335EE" w:rsidRDefault="00B335EE">
      <w:pPr>
        <w:pStyle w:val="DBSPR1"/>
      </w:pPr>
      <w:r>
        <w:t>Environmental Requirements:</w:t>
      </w:r>
    </w:p>
    <w:p w14:paraId="53A11561" w14:textId="77777777" w:rsidR="00B335EE" w:rsidRDefault="00B335EE">
      <w:pPr>
        <w:pStyle w:val="DBSPR2"/>
      </w:pPr>
      <w:r>
        <w:t>Minimum application temperature is 40 degrees F (4 degrees C) and rising.</w:t>
      </w:r>
    </w:p>
    <w:p w14:paraId="65BE0247" w14:textId="77777777" w:rsidR="00B335EE" w:rsidRDefault="00B335EE">
      <w:pPr>
        <w:pStyle w:val="DBSPR2"/>
      </w:pPr>
      <w:r>
        <w:t xml:space="preserve">Do not apply in rain or when inclement weather is expected within 12 hours. Do not apply below 40 degrees F (4 degrees C) or when temperatures are expected to fall below 40 degrees F (4 degrees C) within 4 hours. </w:t>
      </w:r>
    </w:p>
    <w:p w14:paraId="456A480B" w14:textId="77777777" w:rsidR="00B335EE" w:rsidRDefault="00B335EE">
      <w:pPr>
        <w:pStyle w:val="DBSPRT"/>
      </w:pPr>
      <w:r>
        <w:t>PRODUCTS</w:t>
      </w:r>
    </w:p>
    <w:p w14:paraId="195A9734" w14:textId="77777777" w:rsidR="00B335EE" w:rsidRDefault="00B335EE">
      <w:pPr>
        <w:pStyle w:val="DBSART"/>
      </w:pPr>
      <w:r>
        <w:t>MANUFACTURERs</w:t>
      </w:r>
    </w:p>
    <w:p w14:paraId="43676B20" w14:textId="77777777" w:rsidR="004E217C" w:rsidRPr="004E217C" w:rsidRDefault="004E217C" w:rsidP="004E217C">
      <w:pPr>
        <w:pStyle w:val="DBSPR1"/>
      </w:pPr>
      <w:r w:rsidRPr="000D255D">
        <w:t>Subject</w:t>
      </w:r>
      <w:r w:rsidRPr="004E217C">
        <w:rPr>
          <w:spacing w:val="-5"/>
        </w:rPr>
        <w:t xml:space="preserve"> </w:t>
      </w:r>
      <w:r w:rsidRPr="000D255D">
        <w:t>to</w:t>
      </w:r>
      <w:r w:rsidRPr="004E217C">
        <w:rPr>
          <w:spacing w:val="-5"/>
        </w:rPr>
        <w:t xml:space="preserve"> </w:t>
      </w:r>
      <w:r w:rsidRPr="000D255D">
        <w:t>compliance</w:t>
      </w:r>
      <w:r w:rsidRPr="004E217C">
        <w:rPr>
          <w:spacing w:val="-3"/>
        </w:rPr>
        <w:t xml:space="preserve"> </w:t>
      </w:r>
      <w:r w:rsidRPr="000D255D">
        <w:t>with</w:t>
      </w:r>
      <w:r w:rsidRPr="004E217C">
        <w:rPr>
          <w:spacing w:val="-3"/>
        </w:rPr>
        <w:t xml:space="preserve"> </w:t>
      </w:r>
      <w:r w:rsidRPr="000D255D">
        <w:t>requirements,</w:t>
      </w:r>
      <w:r w:rsidRPr="004E217C">
        <w:rPr>
          <w:spacing w:val="-5"/>
        </w:rPr>
        <w:t xml:space="preserve"> </w:t>
      </w:r>
      <w:r w:rsidRPr="000D255D">
        <w:t>provide</w:t>
      </w:r>
      <w:r w:rsidRPr="004E217C">
        <w:rPr>
          <w:spacing w:val="-3"/>
        </w:rPr>
        <w:t xml:space="preserve"> </w:t>
      </w:r>
      <w:r w:rsidRPr="000D255D">
        <w:t>products</w:t>
      </w:r>
      <w:r w:rsidRPr="004E217C">
        <w:rPr>
          <w:spacing w:val="-4"/>
        </w:rPr>
        <w:t xml:space="preserve"> </w:t>
      </w:r>
      <w:r w:rsidRPr="000D255D">
        <w:t>from</w:t>
      </w:r>
      <w:r w:rsidRPr="004E217C">
        <w:rPr>
          <w:spacing w:val="-5"/>
        </w:rPr>
        <w:t xml:space="preserve"> </w:t>
      </w:r>
      <w:r w:rsidRPr="000D255D">
        <w:t>the</w:t>
      </w:r>
      <w:r w:rsidRPr="004E217C">
        <w:rPr>
          <w:spacing w:val="-5"/>
        </w:rPr>
        <w:t xml:space="preserve"> </w:t>
      </w:r>
      <w:r w:rsidRPr="000D255D">
        <w:t>following</w:t>
      </w:r>
      <w:r w:rsidRPr="004E217C">
        <w:rPr>
          <w:spacing w:val="-3"/>
        </w:rPr>
        <w:t xml:space="preserve"> </w:t>
      </w:r>
      <w:r w:rsidRPr="000D255D">
        <w:t xml:space="preserve">manufacturer: </w:t>
      </w:r>
    </w:p>
    <w:p w14:paraId="71857E2B" w14:textId="77777777" w:rsidR="004E217C" w:rsidRPr="000D255D" w:rsidRDefault="004E217C" w:rsidP="004E217C">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 xml:space="preserve">Sika Corporation, 201 Polito Avenue, Lyndhurst NJ 07071.  Toll Free 800-933-SIKA (7452), www.sikausa.com.  </w:t>
      </w:r>
    </w:p>
    <w:p w14:paraId="294625C4" w14:textId="77777777" w:rsidR="004E217C" w:rsidRDefault="004E217C" w:rsidP="004E217C">
      <w:pPr>
        <w:pStyle w:val="ListParagraph"/>
        <w:tabs>
          <w:tab w:val="left" w:pos="982"/>
          <w:tab w:val="left" w:pos="1558"/>
        </w:tabs>
        <w:spacing w:before="159"/>
        <w:ind w:left="982" w:right="1045" w:firstLine="0"/>
        <w:rPr>
          <w:rFonts w:ascii="Arial" w:hAnsi="Arial" w:cs="Arial"/>
          <w:sz w:val="20"/>
          <w:szCs w:val="20"/>
        </w:rPr>
      </w:pPr>
      <w:r w:rsidRPr="000D255D">
        <w:rPr>
          <w:rFonts w:ascii="Arial" w:hAnsi="Arial" w:cs="Arial"/>
          <w:sz w:val="20"/>
          <w:szCs w:val="20"/>
        </w:rPr>
        <w:t>No substitutions without prior written approval by the Architect.</w:t>
      </w:r>
      <w:bookmarkStart w:id="0" w:name="B._Substitutions:__Not_permitted."/>
      <w:bookmarkEnd w:id="0"/>
    </w:p>
    <w:p w14:paraId="0323AAA5" w14:textId="77777777" w:rsidR="00B335EE" w:rsidRDefault="00B335EE" w:rsidP="004E217C">
      <w:pPr>
        <w:ind w:left="1440"/>
      </w:pPr>
    </w:p>
    <w:p w14:paraId="0A5638A3" w14:textId="77777777" w:rsidR="00B335EE" w:rsidRDefault="00B335EE">
      <w:pPr>
        <w:pStyle w:val="DBSPR1"/>
      </w:pPr>
      <w:r>
        <w:lastRenderedPageBreak/>
        <w:t>A water-based, clear, silane/siloxane sealer designed to provide protection for split-faced, lightweight and standard CMU.</w:t>
      </w:r>
    </w:p>
    <w:p w14:paraId="28C77DA4" w14:textId="77777777" w:rsidR="00B335EE" w:rsidRDefault="00B335EE" w:rsidP="00A75781">
      <w:pPr>
        <w:pStyle w:val="DBSPR2"/>
      </w:pPr>
      <w:r>
        <w:t xml:space="preserve">Acceptable Product:  </w:t>
      </w:r>
      <w:r w:rsidR="004E217C">
        <w:t>Sika Sikagard-185 Enviroseal</w:t>
      </w:r>
      <w:r w:rsidR="00A75781">
        <w:t xml:space="preserve"> </w:t>
      </w:r>
    </w:p>
    <w:p w14:paraId="082BBE6F" w14:textId="77777777" w:rsidR="00B335EE" w:rsidRDefault="00B335EE">
      <w:pPr>
        <w:pStyle w:val="DBSPR1"/>
      </w:pPr>
      <w:r>
        <w:t>Water repellent material shall have the following minimum performance:</w:t>
      </w:r>
    </w:p>
    <w:p w14:paraId="113565F5" w14:textId="77777777" w:rsidR="00B335EE" w:rsidRDefault="00B335EE">
      <w:pPr>
        <w:pStyle w:val="DBSPR2"/>
      </w:pPr>
      <w:r>
        <w:rPr>
          <w:rFonts w:ascii="Univers-CondensedBold" w:hAnsi="Univers-CondensedBold"/>
        </w:rPr>
        <w:t xml:space="preserve">Flash point: </w:t>
      </w:r>
      <w:r>
        <w:t>&gt; 212 degree F (&gt; 100 degree C) per ASTM D 3278.</w:t>
      </w:r>
    </w:p>
    <w:p w14:paraId="4895179F" w14:textId="77777777" w:rsidR="00B335EE" w:rsidRDefault="00B335EE">
      <w:pPr>
        <w:pStyle w:val="DBSPR2"/>
      </w:pPr>
      <w:r>
        <w:rPr>
          <w:rFonts w:ascii="Univers-CondensedBold" w:hAnsi="Univers-CondensedBold"/>
        </w:rPr>
        <w:t>VOC content:</w:t>
      </w:r>
      <w:r>
        <w:t xml:space="preserve"> &lt; 2.50 lb/gl (&lt; 300 g/L) per EPA Method 24.</w:t>
      </w:r>
    </w:p>
    <w:p w14:paraId="1AB80605" w14:textId="77777777" w:rsidR="00B335EE" w:rsidRDefault="00B335EE">
      <w:pPr>
        <w:pStyle w:val="DBSPR2"/>
      </w:pPr>
      <w:r>
        <w:rPr>
          <w:rFonts w:ascii="Univers-CondensedBold" w:hAnsi="Univers-CondensedBold"/>
        </w:rPr>
        <w:t>Water repellency in water absorption:</w:t>
      </w:r>
      <w:r>
        <w:t xml:space="preserve"> 95 percent reduction in weight gain per ASTM C 140.</w:t>
      </w:r>
    </w:p>
    <w:p w14:paraId="20CBA21E" w14:textId="77777777" w:rsidR="00B335EE" w:rsidRDefault="00B335EE">
      <w:pPr>
        <w:pStyle w:val="DBSPR2"/>
      </w:pPr>
      <w:r>
        <w:rPr>
          <w:rFonts w:ascii="Univers-CondensedBold" w:hAnsi="Univers-CondensedBold"/>
        </w:rPr>
        <w:t>Water repellency in leakage on block wall:</w:t>
      </w:r>
      <w:r>
        <w:t xml:space="preserve"> 99 percent reduction in weight gain per ASTM C 514.</w:t>
      </w:r>
    </w:p>
    <w:p w14:paraId="3F172A7F" w14:textId="77777777" w:rsidR="00B335EE" w:rsidRDefault="00B335EE">
      <w:pPr>
        <w:pStyle w:val="DBSPRT"/>
      </w:pPr>
      <w:r>
        <w:t>eXECUTION</w:t>
      </w:r>
    </w:p>
    <w:p w14:paraId="76C61C8E" w14:textId="77777777" w:rsidR="00B335EE" w:rsidRDefault="00B335EE">
      <w:pPr>
        <w:pStyle w:val="DBSART"/>
      </w:pPr>
      <w:r>
        <w:t>EXAMINATION</w:t>
      </w:r>
    </w:p>
    <w:p w14:paraId="29426C4C" w14:textId="77777777" w:rsidR="00B335EE" w:rsidRDefault="00B335EE">
      <w:pPr>
        <w:pStyle w:val="DBSPR1"/>
      </w:pPr>
      <w:r>
        <w:t>Comply with Section [01 70 00] [_______].</w:t>
      </w:r>
    </w:p>
    <w:p w14:paraId="74416B0F" w14:textId="77777777" w:rsidR="00B335EE" w:rsidRDefault="00B335EE">
      <w:pPr>
        <w:pStyle w:val="DBSART"/>
      </w:pPr>
      <w:r>
        <w:t>SURFACE PREPARATION</w:t>
      </w:r>
    </w:p>
    <w:p w14:paraId="0CB51B49" w14:textId="77777777" w:rsidR="00B335EE" w:rsidRDefault="00B335EE" w:rsidP="004E217C">
      <w:pPr>
        <w:pStyle w:val="DBSCMT"/>
      </w:pPr>
      <w:r>
        <w:t>edit note:  Surface cleanliness is critical for blemish or stain-free results, especially on light colored or white surfaces.</w:t>
      </w:r>
    </w:p>
    <w:p w14:paraId="1AE46450" w14:textId="77777777" w:rsidR="00B335EE" w:rsidRDefault="00B335EE">
      <w:pPr>
        <w:pStyle w:val="DBSPR1"/>
      </w:pPr>
      <w:r>
        <w:t xml:space="preserve">Surfaces shall be clean, structurally sound, and fully cured (28 days). Remove all dust, dirt, paint, bitumens, efflorescence, oil, pollution deposits, and curing, forming, and parting compounds. </w:t>
      </w:r>
    </w:p>
    <w:p w14:paraId="46E90BA8" w14:textId="77777777" w:rsidR="00B335EE" w:rsidRDefault="00B335EE">
      <w:pPr>
        <w:pStyle w:val="DBSPR1"/>
      </w:pPr>
      <w:r>
        <w:t xml:space="preserve">Complete caulking, pointing, and restoration work before applying water repellent.  Allow to cure. </w:t>
      </w:r>
    </w:p>
    <w:p w14:paraId="75710784" w14:textId="77777777" w:rsidR="00B335EE" w:rsidRDefault="00B335EE">
      <w:pPr>
        <w:pStyle w:val="DBSPR1"/>
      </w:pPr>
      <w:r>
        <w:t>Treat and remove alkali and efflorescence with proper neutralizing compound recommended by concrete or brick supplier or distributor.</w:t>
      </w:r>
    </w:p>
    <w:p w14:paraId="0C3A4AD8" w14:textId="77777777" w:rsidR="00B335EE" w:rsidRDefault="00B335EE">
      <w:pPr>
        <w:pStyle w:val="DBSPR1"/>
      </w:pPr>
      <w:r>
        <w:t>Protect plant life and surfaces to remain uncoated during application. Use drop cloths or masking as required.</w:t>
      </w:r>
    </w:p>
    <w:p w14:paraId="3355E58F" w14:textId="77777777" w:rsidR="00B335EE" w:rsidRDefault="00B335EE">
      <w:pPr>
        <w:pStyle w:val="DBSPR1"/>
      </w:pPr>
      <w:r>
        <w:t>Using cardboard template, temporarily cover windows during application of sealer or follow requirements in Cleaning Article.</w:t>
      </w:r>
    </w:p>
    <w:p w14:paraId="0154756C" w14:textId="77777777" w:rsidR="00B335EE" w:rsidRDefault="00B335EE">
      <w:pPr>
        <w:pStyle w:val="DBSART"/>
      </w:pPr>
      <w:r>
        <w:t xml:space="preserve">application </w:t>
      </w:r>
    </w:p>
    <w:p w14:paraId="202954E0" w14:textId="77777777" w:rsidR="00B335EE" w:rsidRDefault="00B335EE">
      <w:pPr>
        <w:pStyle w:val="DBSPR1"/>
      </w:pPr>
      <w:r>
        <w:t xml:space="preserve">Surface, air, and material temperatures shall be </w:t>
      </w:r>
      <w:r w:rsidR="00300BB7">
        <w:t>40-degree</w:t>
      </w:r>
      <w:r>
        <w:t xml:space="preserve"> F (4 degree C) or above prior to and during the application. Do not apply if rain is expected within </w:t>
      </w:r>
      <w:r w:rsidR="00A75781">
        <w:t>1</w:t>
      </w:r>
      <w:r>
        <w:t>2 hours following application.</w:t>
      </w:r>
    </w:p>
    <w:p w14:paraId="6CA9E865" w14:textId="77777777" w:rsidR="00B335EE" w:rsidRDefault="00B335EE">
      <w:pPr>
        <w:pStyle w:val="DBSPR1"/>
      </w:pPr>
      <w:r>
        <w:t>Stir product thoroughly prior to and periodically during use. Do not dilute.</w:t>
      </w:r>
    </w:p>
    <w:p w14:paraId="4D4559EC" w14:textId="77777777" w:rsidR="00B335EE" w:rsidRDefault="00B335EE">
      <w:pPr>
        <w:pStyle w:val="DBSPR1"/>
      </w:pPr>
      <w:r>
        <w:t>Apply by low-pressure, non-atomizing spray starting from the bottom up.</w:t>
      </w:r>
    </w:p>
    <w:p w14:paraId="78979244" w14:textId="77777777" w:rsidR="00B335EE" w:rsidRDefault="00B335EE">
      <w:pPr>
        <w:pStyle w:val="DBSPR1"/>
      </w:pPr>
      <w:r>
        <w:t xml:space="preserve">Apply a mist coat immediately prior to application to help break surface tension, ensuring maximum penetration of the sealer. </w:t>
      </w:r>
    </w:p>
    <w:p w14:paraId="69D32B3E" w14:textId="77777777" w:rsidR="00B335EE" w:rsidRDefault="00B335EE">
      <w:pPr>
        <w:pStyle w:val="DBSPR1"/>
      </w:pPr>
      <w:r>
        <w:t>Flood surfaces to saturation by applying from the bottom up with a controlled 8 to 10 inches (20 cm) material rundown to ensure maximum penetration into substrate.</w:t>
      </w:r>
    </w:p>
    <w:p w14:paraId="652EE321" w14:textId="77777777" w:rsidR="00B335EE" w:rsidRDefault="00B335EE">
      <w:pPr>
        <w:pStyle w:val="DBSPR1"/>
      </w:pPr>
      <w:r>
        <w:t xml:space="preserve">Provide 2 coat applications on lightweight concrete block. Application of the second coat shall proceed with a wet-on-wet application. </w:t>
      </w:r>
    </w:p>
    <w:p w14:paraId="52CC619F" w14:textId="77777777" w:rsidR="00B335EE" w:rsidRDefault="00B335EE">
      <w:pPr>
        <w:pStyle w:val="DBSART"/>
      </w:pPr>
      <w:r>
        <w:lastRenderedPageBreak/>
        <w:t>CLEANING</w:t>
      </w:r>
    </w:p>
    <w:p w14:paraId="05C9FB8A" w14:textId="77777777" w:rsidR="00B335EE" w:rsidRDefault="00B335EE">
      <w:pPr>
        <w:pStyle w:val="DBSPR1"/>
      </w:pPr>
      <w:r>
        <w:t>Clean equipment and tools with hot soapy water. Overspray can be cleaned immediately with hot, soapy water. Dried residue can be cleaned with citrus degreaser.</w:t>
      </w:r>
    </w:p>
    <w:p w14:paraId="30C38A64" w14:textId="77777777" w:rsidR="00B335EE" w:rsidRDefault="00B335EE">
      <w:pPr>
        <w:pStyle w:val="DBSPR1"/>
      </w:pPr>
      <w:r>
        <w:t>Wipe windows with dampened cloth or sponge immediately following application of sealer.</w:t>
      </w:r>
    </w:p>
    <w:p w14:paraId="58A0ED14" w14:textId="77777777" w:rsidR="00B335EE" w:rsidRDefault="00B335EE">
      <w:pPr>
        <w:pStyle w:val="DBSPR1"/>
      </w:pPr>
      <w:r>
        <w:t>Clean up and properly dispose of debris remaining on Project site related to application.</w:t>
      </w:r>
    </w:p>
    <w:p w14:paraId="30B3EE6F" w14:textId="77777777" w:rsidR="00B335EE" w:rsidRDefault="00B335EE">
      <w:pPr>
        <w:pStyle w:val="DBSPR1"/>
      </w:pPr>
      <w:r>
        <w:t>Remove temporary coverings and protection from adjacent Work areas.</w:t>
      </w:r>
    </w:p>
    <w:p w14:paraId="01CEEDD2" w14:textId="77777777" w:rsidR="00B335EE" w:rsidRDefault="00B335EE">
      <w:pPr>
        <w:pStyle w:val="DBSART"/>
      </w:pPr>
      <w:r>
        <w:t>PROTECTION</w:t>
      </w:r>
    </w:p>
    <w:p w14:paraId="7A864E6D" w14:textId="77777777" w:rsidR="00B335EE" w:rsidRDefault="00B335EE">
      <w:pPr>
        <w:pStyle w:val="DBSPR1"/>
      </w:pPr>
      <w:r>
        <w:t>Protect system from damage during construction</w:t>
      </w:r>
    </w:p>
    <w:p w14:paraId="0D7BB433" w14:textId="77777777" w:rsidR="00B335EE" w:rsidRDefault="00B335EE">
      <w:pPr>
        <w:pStyle w:val="DBSEOS"/>
      </w:pPr>
      <w:r>
        <w:t>END OF SECTION</w:t>
      </w:r>
    </w:p>
    <w:p w14:paraId="5DBCB1A9" w14:textId="77777777" w:rsidR="004E217C" w:rsidRPr="000D255D" w:rsidRDefault="004E217C" w:rsidP="004E217C">
      <w:pPr>
        <w:pStyle w:val="CMT"/>
        <w:rPr>
          <w:color w:val="auto"/>
          <w:sz w:val="20"/>
          <w:szCs w:val="20"/>
        </w:rPr>
      </w:pPr>
      <w:r w:rsidRPr="000D255D">
        <w:rPr>
          <w:color w:val="auto"/>
          <w:sz w:val="20"/>
          <w:szCs w:val="20"/>
        </w:rPr>
        <w:t>Disclaimer-</w:t>
      </w:r>
    </w:p>
    <w:p w14:paraId="2AF895E2" w14:textId="77777777" w:rsidR="004E217C" w:rsidRPr="000D255D" w:rsidRDefault="004E217C" w:rsidP="004E217C">
      <w:pPr>
        <w:pStyle w:val="CMT"/>
        <w:rPr>
          <w:color w:val="auto"/>
          <w:sz w:val="20"/>
          <w:szCs w:val="20"/>
        </w:rPr>
      </w:pPr>
      <w:r w:rsidRPr="000D255D">
        <w:rPr>
          <w:color w:val="auto"/>
          <w:sz w:val="20"/>
          <w:szCs w:val="20"/>
        </w:rPr>
        <w:t xml:space="preserve">The preceding specifications are provided by Sika Corporation as a guide for informational purposes only and are not intended to replace sound engineering practice and judgment and should not be relied upon for that purpose.  </w:t>
      </w:r>
      <w:r w:rsidRPr="000D255D">
        <w:rPr>
          <w:b/>
          <w:color w:val="auto"/>
          <w:sz w:val="20"/>
          <w:szCs w:val="20"/>
        </w:rPr>
        <w:t>Sika Corporation makes no warranty of any kind, either express or implied, as to the accuracy, completeness or the contents of these guide specifications</w:t>
      </w:r>
      <w:r w:rsidRPr="000D255D">
        <w:rPr>
          <w:color w:val="auto"/>
          <w:sz w:val="20"/>
          <w:szCs w:val="20"/>
        </w:rPr>
        <w:t xml:space="preserve">.  Sika Corporation assumes no liability with respect to the provision or use of these guide specifications, nor shall any legal relationship be created by, or arise from, the provision of such </w:t>
      </w:r>
      <w:r w:rsidR="006F6B97" w:rsidRPr="000D255D">
        <w:rPr>
          <w:color w:val="auto"/>
          <w:sz w:val="20"/>
          <w:szCs w:val="20"/>
        </w:rPr>
        <w:t>SPECIFICATIONS SIKA</w:t>
      </w:r>
      <w:r w:rsidRPr="000D255D">
        <w:rPr>
          <w:b/>
          <w:color w:val="auto"/>
          <w:sz w:val="20"/>
          <w:szCs w:val="20"/>
        </w:rPr>
        <w:t xml:space="preserve"> SHALL NOT BE RESPONSIBLE UNDER ANY LEGAL THEORY TO ANY THIRD PARTY FOR ANY DIRECT OR CONSEQUENTIAL DAMAGES OF ANY KIND ARISING FROM THE USE OF THESE GUIDE SPECIFICATIONS.  </w:t>
      </w:r>
      <w:r w:rsidRPr="000D255D">
        <w:rPr>
          <w:color w:val="auto"/>
          <w:sz w:val="20"/>
          <w:szCs w:val="20"/>
        </w:rPr>
        <w:t>The specifier, architect, engineer or design professional or contractor for a particular project bears the sole responsibility for the preparation and approval of the specifications and determining their suitability for a particular project or application.</w:t>
      </w:r>
    </w:p>
    <w:p w14:paraId="1D9AD1C0" w14:textId="77777777" w:rsidR="004E217C" w:rsidRPr="00743BCF" w:rsidRDefault="004E217C" w:rsidP="004E217C">
      <w:pPr>
        <w:pStyle w:val="CMT"/>
        <w:rPr>
          <w:color w:val="auto"/>
          <w:sz w:val="20"/>
        </w:rPr>
      </w:pPr>
      <w:r w:rsidRPr="000D255D">
        <w:rPr>
          <w:color w:val="auto"/>
          <w:sz w:val="20"/>
          <w:szCs w:val="20"/>
        </w:rPr>
        <w:t>Prior to each use of any Sika product, the user must always read and follow the warnings and instructions on the product's most current Technical Data Sheet, product label and Material Safety Data Sheet which are available at www.sikausa.com or by calling (800) 933-7452.  Nothing contained in any Sika materials relieves the user of the obligation to read and follow the warnings and instructions for each Sika product as set</w:t>
      </w:r>
      <w:r w:rsidRPr="00743BCF">
        <w:rPr>
          <w:color w:val="auto"/>
          <w:sz w:val="20"/>
        </w:rPr>
        <w:t xml:space="preserve"> forth in the current Technical Data Sheet, product label and Material Safety Data Sheet prior to product use.</w:t>
      </w:r>
    </w:p>
    <w:p w14:paraId="576D73A3" w14:textId="77777777" w:rsidR="00AD6EB0" w:rsidRDefault="00AD6EB0" w:rsidP="004E217C">
      <w:pPr>
        <w:autoSpaceDE w:val="0"/>
        <w:autoSpaceDN w:val="0"/>
        <w:adjustRightInd w:val="0"/>
        <w:spacing w:before="240"/>
      </w:pPr>
    </w:p>
    <w:sectPr w:rsidR="00AD6EB0" w:rsidSect="004E217C">
      <w:headerReference w:type="default" r:id="rId11"/>
      <w:footerReference w:type="even" r:id="rId12"/>
      <w:footerReference w:type="default" r:id="rId13"/>
      <w:headerReference w:type="first" r:id="rId14"/>
      <w:footerReference w:type="first" r:id="rId15"/>
      <w:type w:val="continuous"/>
      <w:pgSz w:w="12240" w:h="15840" w:code="1"/>
      <w:pgMar w:top="2160" w:right="1008" w:bottom="1440" w:left="1008" w:header="720" w:footer="720" w:gutter="432"/>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3A9F3" w14:textId="77777777" w:rsidR="00880180" w:rsidRDefault="00880180">
      <w:r>
        <w:separator/>
      </w:r>
    </w:p>
  </w:endnote>
  <w:endnote w:type="continuationSeparator" w:id="0">
    <w:p w14:paraId="7734639B" w14:textId="77777777" w:rsidR="00880180" w:rsidRDefault="00880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CondensedBold">
    <w:altName w:val="Univers"/>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4FB6CE" w14:textId="77777777" w:rsidR="0035522B" w:rsidRDefault="003552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F2E7B" w14:textId="77777777" w:rsidR="004E217C" w:rsidRDefault="004E217C" w:rsidP="004E217C">
    <w:pPr>
      <w:pStyle w:val="BodyText"/>
      <w:spacing w:line="14" w:lineRule="auto"/>
      <w:ind w:firstLine="0"/>
    </w:pPr>
    <w:r>
      <w:rPr>
        <w:noProof/>
      </w:rPr>
      <w:pict w14:anchorId="3EB3C087">
        <v:shapetype id="_x0000_t202" coordsize="21600,21600" o:spt="202" path="m,l,21600r21600,l21600,xe">
          <v:stroke joinstyle="miter"/>
          <v:path gradientshapeok="t" o:connecttype="rect"/>
        </v:shapetype>
        <v:shape id="_x0000_s1033" type="#_x0000_t202" style="position:absolute;margin-left:70.5pt;margin-top:728pt;width:102.75pt;height:18.3pt;z-index:-3;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" filled="f" stroked="f">
          <v:textbox style="mso-next-textbox:#_x0000_s1033" inset="0,0,0,0">
            <w:txbxContent>
              <w:p w14:paraId="0BF65FB5" w14:textId="77777777" w:rsidR="004E217C" w:rsidRDefault="004E217C" w:rsidP="004E217C">
                <w:pPr>
                  <w:spacing w:before="14" w:line="254" w:lineRule="auto"/>
                  <w:ind w:left="20" w:right="17"/>
                  <w:rPr>
                    <w:sz w:val="14"/>
                  </w:rPr>
                </w:pPr>
                <w:r>
                  <w:rPr>
                    <w:sz w:val="14"/>
                  </w:rPr>
                  <w:t>Sika Sikagard 185 Enviroseal</w:t>
                </w:r>
              </w:p>
            </w:txbxContent>
          </v:textbox>
          <w10:wrap anchorx="page" anchory="page"/>
        </v:shape>
      </w:pict>
    </w:r>
    <w:r>
      <w:rPr>
        <w:noProof/>
      </w:rPr>
      <w:pict w14:anchorId="10EDCA18">
        <v:shape id="_x0000_s1035" type="#_x0000_t202" alt="INTERNAL" style="position:absolute;margin-left:0;margin-top:0;width:28.45pt;height:23.55pt;z-index:6;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next-textbox:#_x0000_s1035;mso-fit-shape-to-text:t" inset="0,0,0,15pt">
            <w:txbxContent>
              <w:p w14:paraId="0C531D06" w14:textId="77777777" w:rsidR="004E217C" w:rsidRPr="002C4231" w:rsidRDefault="004E217C" w:rsidP="004E217C">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w:r>
    <w:r>
      <w:rPr>
        <w:noProof/>
      </w:rPr>
      <w:pict w14:anchorId="0D6EC666">
        <v:shape id="_x0000_s1034" type="#_x0000_t202" style="position:absolute;margin-left:466.95pt;margin-top:727pt;width:62.2pt;height:18.3pt;z-index:-2;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wOAaVJgB&#10;AAAhAwAADgAAAAAAAAAAAAAAAAAuAgAAZHJzL2Uyb0RvYy54bWxQSwECLQAUAAYACAAAACEAOqbW&#10;DOIAAAAOAQAADwAAAAAAAAAAAAAAAADyAwAAZHJzL2Rvd25yZXYueG1sUEsFBgAAAAAEAAQA8wAA&#10;AAEFAAAAAA==&#10;" filled="f" stroked="f">
          <v:textbox style="mso-next-textbox:#_x0000_s1034" inset="0,0,0,0">
            <w:txbxContent>
              <w:p w14:paraId="1E387292" w14:textId="77777777" w:rsidR="004E217C" w:rsidRDefault="004E217C" w:rsidP="004E217C">
                <w:pPr>
                  <w:spacing w:before="14"/>
                  <w:ind w:left="20"/>
                  <w:rPr>
                    <w:sz w:val="14"/>
                  </w:rPr>
                </w:pPr>
                <w:r>
                  <w:rPr>
                    <w:sz w:val="14"/>
                  </w:rPr>
                  <w:t>April 2025</w:t>
                </w:r>
              </w:p>
              <w:p w14:paraId="769010CB" w14:textId="77777777" w:rsidR="004E217C" w:rsidRDefault="004E217C" w:rsidP="004E217C">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w:r>
  </w:p>
  <w:p w14:paraId="1BE6EC8B" w14:textId="77777777" w:rsidR="00A75781" w:rsidRDefault="00A75781" w:rsidP="00A75781">
    <w:pPr>
      <w:pStyle w:val="Footer"/>
      <w:tabs>
        <w:tab w:val="clear" w:pos="4320"/>
        <w:tab w:val="clear" w:pos="8640"/>
        <w:tab w:val="right" w:pos="9810"/>
      </w:tabs>
      <w:rPr>
        <w:sz w:val="18"/>
      </w:rPr>
    </w:pPr>
  </w:p>
  <w:p w14:paraId="050D4B65" w14:textId="77777777" w:rsidR="00B335EE" w:rsidRDefault="00B335EE" w:rsidP="000F5193">
    <w:pPr>
      <w:pStyle w:val="Footer"/>
      <w:tabs>
        <w:tab w:val="clear" w:pos="4320"/>
        <w:tab w:val="clear" w:pos="8640"/>
        <w:tab w:val="right" w:pos="981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89E43" w14:textId="77777777" w:rsidR="004E217C" w:rsidRDefault="004E217C" w:rsidP="004E217C">
    <w:pPr>
      <w:pStyle w:val="BodyText"/>
      <w:spacing w:line="14" w:lineRule="auto"/>
      <w:ind w:firstLine="0"/>
    </w:pPr>
    <w:r>
      <w:rPr>
        <w:noProof/>
      </w:rPr>
      <w:pict w14:anchorId="6DBDFC10">
        <v:shapetype id="_x0000_t202" coordsize="21600,21600" o:spt="202" path="m,l,21600r21600,l21600,xe">
          <v:stroke joinstyle="miter"/>
          <v:path gradientshapeok="t" o:connecttype="rect"/>
        </v:shapetype>
        <v:shape id="Textbox 4" o:spid="_x0000_s1032" type="#_x0000_t202" style="position:absolute;margin-left:70.5pt;margin-top:728pt;width:102.75pt;height:18.3pt;z-index:-6;visibility:visible;mso-wrap-distance-left:0;mso-wrap-distance-right:0;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" filled="f" stroked="f">
          <v:textbox style="mso-next-textbox:#Textbox 4" inset="0,0,0,0">
            <w:txbxContent>
              <w:p w14:paraId="4F63C3FC" w14:textId="77777777" w:rsidR="004E217C" w:rsidRDefault="004E217C" w:rsidP="004E217C">
                <w:pPr>
                  <w:spacing w:before="14" w:line="254" w:lineRule="auto"/>
                  <w:ind w:left="20" w:right="17"/>
                  <w:rPr>
                    <w:sz w:val="14"/>
                  </w:rPr>
                </w:pPr>
                <w:r>
                  <w:rPr>
                    <w:sz w:val="14"/>
                  </w:rPr>
                  <w:t>Sika Sikagard 185 Enviroseal</w:t>
                </w:r>
              </w:p>
            </w:txbxContent>
          </v:textbox>
          <w10:wrap anchorx="page" anchory="page"/>
        </v:shape>
      </w:pict>
    </w:r>
    <w:r>
      <w:rPr>
        <w:noProof/>
      </w:rPr>
      <w:pict w14:anchorId="2C7BD6D1">
        <v:shape id="Text Box 6" o:spid="_x0000_s1031" type="#_x0000_t202" alt="INTERNAL" style="position:absolute;margin-left:0;margin-top:0;width:28.45pt;height:23.55pt;z-index:3;visibility:visible;mso-wrap-style:none;mso-wrap-distance-left:0;mso-wrap-distance-right: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" filled="f" stroked="f">
          <v:textbox style="mso-next-textbox:#Text Box 6;mso-fit-shape-to-text:t" inset="0,0,0,15pt">
            <w:txbxContent>
              <w:p w14:paraId="7BA44E47" w14:textId="77777777" w:rsidR="004E217C" w:rsidRPr="002C4231" w:rsidRDefault="004E217C" w:rsidP="004E217C">
                <w:pPr>
                  <w:rPr>
                    <w:rFonts w:ascii="Calibri" w:eastAsia="Calibri" w:hAnsi="Calibri" w:cs="Calibri"/>
                    <w:noProof/>
                    <w:color w:val="000000"/>
                    <w:sz w:val="14"/>
                    <w:szCs w:val="14"/>
                  </w:rPr>
                </w:pPr>
                <w:r w:rsidRPr="002C4231">
                  <w:rPr>
                    <w:rFonts w:ascii="Calibri" w:eastAsia="Calibri" w:hAnsi="Calibri" w:cs="Calibri"/>
                    <w:noProof/>
                    <w:color w:val="000000"/>
                    <w:sz w:val="14"/>
                    <w:szCs w:val="14"/>
                  </w:rPr>
                  <w:t>INTERNAL</w:t>
                </w:r>
              </w:p>
            </w:txbxContent>
          </v:textbox>
          <w10:wrap anchorx="page" anchory="page"/>
        </v:shape>
      </w:pict>
    </w:r>
    <w:r>
      <w:rPr>
        <w:noProof/>
      </w:rPr>
      <w:pict w14:anchorId="25ECE412">
        <v:shape id="Textbox 5" o:spid="_x0000_s1030" type="#_x0000_t202" style="position:absolute;margin-left:466.95pt;margin-top:727pt;width:62.2pt;height:18.3pt;z-index:-5;visibility:visible;mso-wrap-distance-left:0;mso-wrap-distance-right:0;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" filled="f" stroked="f">
          <v:textbox style="mso-next-textbox:#Textbox 5" inset="0,0,0,0">
            <w:txbxContent>
              <w:p w14:paraId="064AF791" w14:textId="77777777" w:rsidR="004E217C" w:rsidRDefault="004E217C" w:rsidP="004E217C">
                <w:pPr>
                  <w:spacing w:before="14"/>
                  <w:ind w:left="20"/>
                  <w:rPr>
                    <w:sz w:val="14"/>
                  </w:rPr>
                </w:pPr>
                <w:r>
                  <w:rPr>
                    <w:sz w:val="14"/>
                  </w:rPr>
                  <w:t>April 2025</w:t>
                </w:r>
              </w:p>
              <w:p w14:paraId="0508214A" w14:textId="77777777" w:rsidR="004E217C" w:rsidRDefault="004E217C" w:rsidP="004E217C">
                <w:pPr>
                  <w:spacing w:before="10"/>
                  <w:ind w:left="20"/>
                  <w:rPr>
                    <w:sz w:val="14"/>
                  </w:rPr>
                </w:pPr>
                <w:r>
                  <w:rPr>
                    <w:sz w:val="14"/>
                  </w:rPr>
                  <w:t>Page</w:t>
                </w:r>
                <w:r>
                  <w:rPr>
                    <w:spacing w:val="-1"/>
                    <w:sz w:val="14"/>
                  </w:rPr>
                  <w:t xml:space="preserve"> </w:t>
                </w:r>
                <w:r>
                  <w:rPr>
                    <w:spacing w:val="-10"/>
                    <w:sz w:val="14"/>
                  </w:rPr>
                  <w:fldChar w:fldCharType="begin"/>
                </w:r>
                <w:r>
                  <w:rPr>
                    <w:spacing w:val="-10"/>
                    <w:sz w:val="14"/>
                  </w:rPr>
                  <w:instrText xml:space="preserve"> PAGE </w:instrText>
                </w:r>
                <w:r>
                  <w:rPr>
                    <w:spacing w:val="-10"/>
                    <w:sz w:val="14"/>
                  </w:rPr>
                  <w:fldChar w:fldCharType="separate"/>
                </w:r>
                <w:r>
                  <w:rPr>
                    <w:spacing w:val="-10"/>
                    <w:sz w:val="14"/>
                  </w:rPr>
                  <w:t>2</w:t>
                </w:r>
                <w:r>
                  <w:rPr>
                    <w:spacing w:val="-10"/>
                    <w:sz w:val="14"/>
                  </w:rPr>
                  <w:fldChar w:fldCharType="end"/>
                </w:r>
              </w:p>
            </w:txbxContent>
          </v:textbox>
          <w10:wrap anchorx="page" anchory="page"/>
        </v:shape>
      </w:pict>
    </w:r>
  </w:p>
  <w:p w14:paraId="46BC4AEE" w14:textId="77777777" w:rsidR="000F5193" w:rsidRDefault="000F51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C81CCE" w14:textId="77777777" w:rsidR="00880180" w:rsidRDefault="00880180">
      <w:r>
        <w:separator/>
      </w:r>
    </w:p>
  </w:footnote>
  <w:footnote w:type="continuationSeparator" w:id="0">
    <w:p w14:paraId="1B563026" w14:textId="77777777" w:rsidR="00880180" w:rsidRDefault="008801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61431" w14:textId="77777777" w:rsidR="004E217C" w:rsidRPr="00A42026" w:rsidRDefault="004E217C" w:rsidP="004E217C">
    <w:pPr>
      <w:pStyle w:val="HDR"/>
      <w:jc w:val="left"/>
      <w:rPr>
        <w:sz w:val="20"/>
      </w:rPr>
    </w:pPr>
    <w:r w:rsidRPr="00A42026">
      <w:rPr>
        <w:sz w:val="20"/>
      </w:rPr>
      <w:t>SIKA CORPORATION US</w:t>
    </w:r>
    <w:r w:rsidRPr="00A42026">
      <w:rPr>
        <w:sz w:val="20"/>
      </w:rPr>
      <w:tab/>
    </w:r>
    <w:r w:rsidRPr="00A42026">
      <w:rPr>
        <w:sz w:val="20"/>
      </w:rPr>
      <w:tab/>
    </w:r>
    <w:r>
      <w:rPr>
        <w:sz w:val="20"/>
      </w:rPr>
      <w:tab/>
    </w:r>
    <w:r>
      <w:rPr>
        <w:sz w:val="20"/>
      </w:rPr>
      <w:tab/>
    </w:r>
    <w:r w:rsidR="006F6B97">
      <w:rPr>
        <w:sz w:val="20"/>
      </w:rPr>
      <w:t xml:space="preserve">  </w:t>
    </w:r>
    <w:r w:rsidR="006F6B97">
      <w:rPr>
        <w:sz w:val="20"/>
      </w:rPr>
      <w:tab/>
      <w:t xml:space="preserve">  GUIDE</w:t>
    </w:r>
    <w:r w:rsidRPr="00A42026">
      <w:rPr>
        <w:sz w:val="20"/>
      </w:rPr>
      <w:t xml:space="preserve"> Specifications in CSI Format</w:t>
    </w:r>
  </w:p>
  <w:p w14:paraId="5C114E00" w14:textId="77777777" w:rsidR="00B335EE" w:rsidRPr="004E217C" w:rsidRDefault="004E217C" w:rsidP="004E217C">
    <w:pPr>
      <w:pStyle w:val="HDR"/>
      <w:jc w:val="left"/>
      <w:rPr>
        <w:sz w:val="20"/>
        <w:lang w:val="de-CH"/>
      </w:rPr>
    </w:pPr>
    <w:r w:rsidRPr="004E217C">
      <w:rPr>
        <w:sz w:val="20"/>
        <w:lang w:val="de-CH"/>
      </w:rPr>
      <w:t>www.usa.sika.com</w:t>
    </w:r>
    <w:r w:rsidRPr="004E217C">
      <w:rPr>
        <w:sz w:val="20"/>
        <w:lang w:val="de-CH"/>
      </w:rPr>
      <w:tab/>
    </w:r>
    <w:r w:rsidRPr="004E217C">
      <w:rPr>
        <w:sz w:val="20"/>
        <w:lang w:val="de-CH"/>
      </w:rPr>
      <w:tab/>
    </w:r>
    <w:r>
      <w:rPr>
        <w:sz w:val="20"/>
        <w:lang w:val="de-CH"/>
      </w:rPr>
      <w:tab/>
    </w:r>
    <w:r>
      <w:rPr>
        <w:sz w:val="20"/>
        <w:lang w:val="de-CH"/>
      </w:rPr>
      <w:tab/>
    </w:r>
    <w:r>
      <w:rPr>
        <w:sz w:val="20"/>
        <w:lang w:val="de-CH"/>
      </w:rPr>
      <w:tab/>
    </w:r>
    <w:r>
      <w:rPr>
        <w:sz w:val="20"/>
        <w:lang w:val="de-CH"/>
      </w:rPr>
      <w:tab/>
    </w:r>
    <w:r>
      <w:rPr>
        <w:sz w:val="20"/>
        <w:lang w:val="de-CH"/>
      </w:rPr>
      <w:tab/>
    </w:r>
    <w:r>
      <w:rPr>
        <w:sz w:val="20"/>
        <w:lang w:val="de-CH"/>
      </w:rPr>
      <w:tab/>
    </w:r>
    <w:r>
      <w:rPr>
        <w:sz w:val="20"/>
        <w:lang w:val="de-CH"/>
      </w:rPr>
      <w:tab/>
    </w:r>
    <w:r>
      <w:rPr>
        <w:sz w:val="20"/>
        <w:lang w:val="de-CH"/>
      </w:rPr>
      <w:tab/>
      <w:t xml:space="preserve"> </w:t>
    </w:r>
    <w:r w:rsidRPr="004E217C">
      <w:rPr>
        <w:sz w:val="20"/>
        <w:lang w:val="de-CH"/>
      </w:rPr>
      <w:t>April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6FB38D" w14:textId="77777777" w:rsidR="004E217C" w:rsidRPr="00A42026" w:rsidRDefault="004E217C" w:rsidP="004E217C">
    <w:pPr>
      <w:pStyle w:val="HDR"/>
      <w:jc w:val="left"/>
      <w:rPr>
        <w:sz w:val="20"/>
      </w:rPr>
    </w:pPr>
    <w:r w:rsidRPr="00A42026">
      <w:rPr>
        <w:sz w:val="20"/>
      </w:rPr>
      <w:t>SIKA CORPORATION US</w:t>
    </w:r>
    <w:r w:rsidRPr="00A42026">
      <w:rPr>
        <w:sz w:val="20"/>
      </w:rPr>
      <w:tab/>
    </w:r>
    <w:r w:rsidRPr="00A42026">
      <w:rPr>
        <w:sz w:val="20"/>
      </w:rPr>
      <w:tab/>
    </w:r>
    <w:r>
      <w:rPr>
        <w:sz w:val="20"/>
      </w:rPr>
      <w:tab/>
    </w:r>
    <w:r>
      <w:rPr>
        <w:sz w:val="20"/>
      </w:rPr>
      <w:tab/>
    </w:r>
    <w:r>
      <w:rPr>
        <w:sz w:val="20"/>
      </w:rPr>
      <w:tab/>
      <w:t xml:space="preserve">  </w:t>
    </w:r>
    <w:r w:rsidRPr="00A42026">
      <w:rPr>
        <w:sz w:val="20"/>
      </w:rPr>
      <w:t>Guide Specifications in CSI Format</w:t>
    </w:r>
    <w:r>
      <w:rPr>
        <w:sz w:val="20"/>
      </w:rPr>
      <w:t xml:space="preserve"> www.</w:t>
    </w:r>
    <w:r w:rsidRPr="009160DD">
      <w:rPr>
        <w:sz w:val="20"/>
      </w:rPr>
      <w:t>usa.sika.</w:t>
    </w:r>
    <w:r w:rsidRPr="00A42026">
      <w:rPr>
        <w:sz w:val="20"/>
      </w:rPr>
      <w:t>com</w:t>
    </w:r>
    <w:r w:rsidRPr="00A42026">
      <w:rPr>
        <w:sz w:val="20"/>
      </w:rPr>
      <w:tab/>
    </w:r>
    <w:r w:rsidRPr="00A42026">
      <w:rPr>
        <w:sz w:val="20"/>
      </w:rPr>
      <w:tab/>
    </w:r>
    <w:r>
      <w:rPr>
        <w:sz w:val="20"/>
      </w:rPr>
      <w:tab/>
    </w:r>
    <w:r>
      <w:rPr>
        <w:sz w:val="20"/>
      </w:rPr>
      <w:tab/>
    </w:r>
    <w:r>
      <w:rPr>
        <w:sz w:val="20"/>
      </w:rPr>
      <w:tab/>
    </w:r>
    <w:r>
      <w:rPr>
        <w:sz w:val="20"/>
      </w:rPr>
      <w:tab/>
    </w:r>
    <w:r>
      <w:rPr>
        <w:sz w:val="20"/>
      </w:rPr>
      <w:tab/>
    </w:r>
    <w:r>
      <w:rPr>
        <w:sz w:val="20"/>
      </w:rPr>
      <w:tab/>
    </w:r>
    <w:r>
      <w:rPr>
        <w:sz w:val="20"/>
      </w:rPr>
      <w:tab/>
      <w:t xml:space="preserve">              April 2025</w:t>
    </w:r>
  </w:p>
  <w:p w14:paraId="45481B8A" w14:textId="77777777" w:rsidR="000F5193" w:rsidRDefault="000F51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2C2C16A2"/>
    <w:lvl w:ilvl="0">
      <w:start w:val="1"/>
      <w:numFmt w:val="decimal"/>
      <w:pStyle w:val="DBS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DBSART"/>
      <w:lvlText w:val="%1.%4"/>
      <w:lvlJc w:val="left"/>
      <w:pPr>
        <w:tabs>
          <w:tab w:val="left" w:pos="864"/>
        </w:tabs>
        <w:ind w:left="864" w:hanging="864"/>
      </w:pPr>
    </w:lvl>
    <w:lvl w:ilvl="4">
      <w:start w:val="1"/>
      <w:numFmt w:val="upperLetter"/>
      <w:pStyle w:val="DBSPR1"/>
      <w:lvlText w:val="%5."/>
      <w:lvlJc w:val="left"/>
      <w:pPr>
        <w:tabs>
          <w:tab w:val="left" w:pos="864"/>
        </w:tabs>
        <w:ind w:left="864" w:hanging="576"/>
      </w:pPr>
    </w:lvl>
    <w:lvl w:ilvl="5">
      <w:start w:val="1"/>
      <w:numFmt w:val="decimal"/>
      <w:pStyle w:val="DBSPR2"/>
      <w:lvlText w:val="%6."/>
      <w:lvlJc w:val="left"/>
      <w:pPr>
        <w:tabs>
          <w:tab w:val="left" w:pos="1440"/>
        </w:tabs>
        <w:ind w:left="1440" w:hanging="576"/>
      </w:pPr>
    </w:lvl>
    <w:lvl w:ilvl="6">
      <w:start w:val="1"/>
      <w:numFmt w:val="lowerLetter"/>
      <w:pStyle w:val="DBSPR3"/>
      <w:lvlText w:val="%7."/>
      <w:lvlJc w:val="left"/>
      <w:pPr>
        <w:tabs>
          <w:tab w:val="left" w:pos="2016"/>
        </w:tabs>
        <w:ind w:left="2016" w:hanging="576"/>
      </w:pPr>
    </w:lvl>
    <w:lvl w:ilvl="7">
      <w:start w:val="1"/>
      <w:numFmt w:val="decimal"/>
      <w:pStyle w:val="DBSPR4"/>
      <w:lvlText w:val="%8)"/>
      <w:lvlJc w:val="left"/>
      <w:pPr>
        <w:tabs>
          <w:tab w:val="left" w:pos="2592"/>
        </w:tabs>
        <w:ind w:left="2592" w:hanging="576"/>
      </w:pPr>
    </w:lvl>
    <w:lvl w:ilvl="8">
      <w:start w:val="1"/>
      <w:numFmt w:val="lowerLetter"/>
      <w:pStyle w:val="DBSPR5"/>
      <w:lvlText w:val="%9)"/>
      <w:lvlJc w:val="left"/>
      <w:pPr>
        <w:tabs>
          <w:tab w:val="left" w:pos="3168"/>
        </w:tabs>
        <w:ind w:left="3168" w:hanging="576"/>
      </w:pPr>
    </w:lvl>
  </w:abstractNum>
  <w:abstractNum w:abstractNumId="1" w15:restartNumberingAfterBreak="0">
    <w:nsid w:val="2ABE6521"/>
    <w:multiLevelType w:val="hybridMultilevel"/>
    <w:tmpl w:val="E6ACD5AE"/>
    <w:lvl w:ilvl="0" w:tplc="35D0D8FA">
      <w:start w:val="10"/>
      <w:numFmt w:val="upperLetter"/>
      <w:lvlText w:val="%1."/>
      <w:lvlJc w:val="left"/>
      <w:pPr>
        <w:ind w:left="939" w:hanging="555"/>
      </w:pPr>
      <w:rPr>
        <w:rFonts w:ascii="Arial" w:eastAsia="Arial" w:hAnsi="Arial" w:cs="Arial" w:hint="default"/>
        <w:b w:val="0"/>
        <w:bCs w:val="0"/>
        <w:i w:val="0"/>
        <w:iCs w:val="0"/>
        <w:spacing w:val="0"/>
        <w:w w:val="99"/>
        <w:sz w:val="20"/>
        <w:szCs w:val="20"/>
        <w:lang w:val="en-US" w:eastAsia="en-US" w:bidi="ar-SA"/>
      </w:rPr>
    </w:lvl>
    <w:lvl w:ilvl="1" w:tplc="7316A7D6">
      <w:start w:val="1"/>
      <w:numFmt w:val="decimal"/>
      <w:lvlText w:val="%2."/>
      <w:lvlJc w:val="left"/>
      <w:pPr>
        <w:ind w:left="1393" w:hanging="442"/>
      </w:pPr>
      <w:rPr>
        <w:rFonts w:ascii="Arial" w:eastAsia="Arial" w:hAnsi="Arial" w:cs="Arial" w:hint="default"/>
        <w:b w:val="0"/>
        <w:bCs w:val="0"/>
        <w:i w:val="0"/>
        <w:iCs w:val="0"/>
        <w:spacing w:val="-1"/>
        <w:w w:val="99"/>
        <w:sz w:val="20"/>
        <w:szCs w:val="20"/>
        <w:lang w:val="en-US" w:eastAsia="en-US" w:bidi="ar-SA"/>
      </w:rPr>
    </w:lvl>
    <w:lvl w:ilvl="2" w:tplc="416651E4">
      <w:numFmt w:val="bullet"/>
      <w:lvlText w:val="•"/>
      <w:lvlJc w:val="left"/>
      <w:pPr>
        <w:ind w:left="2382" w:hanging="442"/>
      </w:pPr>
      <w:rPr>
        <w:rFonts w:hint="default"/>
        <w:lang w:val="en-US" w:eastAsia="en-US" w:bidi="ar-SA"/>
      </w:rPr>
    </w:lvl>
    <w:lvl w:ilvl="3" w:tplc="25DA9E2E">
      <w:numFmt w:val="bullet"/>
      <w:lvlText w:val="•"/>
      <w:lvlJc w:val="left"/>
      <w:pPr>
        <w:ind w:left="3364" w:hanging="442"/>
      </w:pPr>
      <w:rPr>
        <w:rFonts w:hint="default"/>
        <w:lang w:val="en-US" w:eastAsia="en-US" w:bidi="ar-SA"/>
      </w:rPr>
    </w:lvl>
    <w:lvl w:ilvl="4" w:tplc="C81EA34A">
      <w:numFmt w:val="bullet"/>
      <w:lvlText w:val="•"/>
      <w:lvlJc w:val="left"/>
      <w:pPr>
        <w:ind w:left="4346" w:hanging="442"/>
      </w:pPr>
      <w:rPr>
        <w:rFonts w:hint="default"/>
        <w:lang w:val="en-US" w:eastAsia="en-US" w:bidi="ar-SA"/>
      </w:rPr>
    </w:lvl>
    <w:lvl w:ilvl="5" w:tplc="D07E105A">
      <w:numFmt w:val="bullet"/>
      <w:lvlText w:val="•"/>
      <w:lvlJc w:val="left"/>
      <w:pPr>
        <w:ind w:left="5328" w:hanging="442"/>
      </w:pPr>
      <w:rPr>
        <w:rFonts w:hint="default"/>
        <w:lang w:val="en-US" w:eastAsia="en-US" w:bidi="ar-SA"/>
      </w:rPr>
    </w:lvl>
    <w:lvl w:ilvl="6" w:tplc="A6800504">
      <w:numFmt w:val="bullet"/>
      <w:lvlText w:val="•"/>
      <w:lvlJc w:val="left"/>
      <w:pPr>
        <w:ind w:left="6311" w:hanging="442"/>
      </w:pPr>
      <w:rPr>
        <w:rFonts w:hint="default"/>
        <w:lang w:val="en-US" w:eastAsia="en-US" w:bidi="ar-SA"/>
      </w:rPr>
    </w:lvl>
    <w:lvl w:ilvl="7" w:tplc="CD7450C6">
      <w:numFmt w:val="bullet"/>
      <w:lvlText w:val="•"/>
      <w:lvlJc w:val="left"/>
      <w:pPr>
        <w:ind w:left="7293" w:hanging="442"/>
      </w:pPr>
      <w:rPr>
        <w:rFonts w:hint="default"/>
        <w:lang w:val="en-US" w:eastAsia="en-US" w:bidi="ar-SA"/>
      </w:rPr>
    </w:lvl>
    <w:lvl w:ilvl="8" w:tplc="52F63BB2">
      <w:numFmt w:val="bullet"/>
      <w:lvlText w:val="•"/>
      <w:lvlJc w:val="left"/>
      <w:pPr>
        <w:ind w:left="8275" w:hanging="442"/>
      </w:pPr>
      <w:rPr>
        <w:rFonts w:hint="default"/>
        <w:lang w:val="en-US" w:eastAsia="en-US" w:bidi="ar-SA"/>
      </w:rPr>
    </w:lvl>
  </w:abstractNum>
  <w:abstractNum w:abstractNumId="2" w15:restartNumberingAfterBreak="0">
    <w:nsid w:val="5405091F"/>
    <w:multiLevelType w:val="multilevel"/>
    <w:tmpl w:val="3FD8BD1A"/>
    <w:lvl w:ilvl="0">
      <w:start w:val="2"/>
      <w:numFmt w:val="decimal"/>
      <w:lvlText w:val="%1"/>
      <w:lvlJc w:val="left"/>
      <w:pPr>
        <w:ind w:left="950" w:hanging="732"/>
      </w:pPr>
      <w:rPr>
        <w:rFonts w:hint="default"/>
        <w:lang w:val="en-US" w:eastAsia="en-US" w:bidi="ar-SA"/>
      </w:rPr>
    </w:lvl>
    <w:lvl w:ilvl="1">
      <w:start w:val="1"/>
      <w:numFmt w:val="decimal"/>
      <w:lvlText w:val="%1.%2"/>
      <w:lvlJc w:val="left"/>
      <w:pPr>
        <w:ind w:left="950" w:hanging="732"/>
      </w:pPr>
      <w:rPr>
        <w:rFonts w:ascii="Arial" w:eastAsia="Arial" w:hAnsi="Arial" w:cs="Arial" w:hint="default"/>
        <w:b w:val="0"/>
        <w:bCs w:val="0"/>
        <w:i w:val="0"/>
        <w:iCs w:val="0"/>
        <w:spacing w:val="-1"/>
        <w:w w:val="100"/>
        <w:sz w:val="20"/>
        <w:szCs w:val="20"/>
        <w:lang w:val="en-US" w:eastAsia="en-US" w:bidi="ar-SA"/>
      </w:rPr>
    </w:lvl>
    <w:lvl w:ilvl="2">
      <w:start w:val="1"/>
      <w:numFmt w:val="upperLetter"/>
      <w:lvlText w:val="%3."/>
      <w:lvlJc w:val="left"/>
      <w:pPr>
        <w:ind w:left="949" w:hanging="545"/>
      </w:pPr>
      <w:rPr>
        <w:rFonts w:ascii="Arial" w:eastAsia="Times New Roman" w:hAnsi="Arial" w:cs="Arial"/>
        <w:b w:val="0"/>
        <w:bCs w:val="0"/>
        <w:i w:val="0"/>
        <w:iCs w:val="0"/>
        <w:spacing w:val="-2"/>
        <w:w w:val="100"/>
        <w:sz w:val="22"/>
        <w:szCs w:val="22"/>
        <w:lang w:val="en-US" w:eastAsia="en-US" w:bidi="ar-SA"/>
      </w:rPr>
    </w:lvl>
    <w:lvl w:ilvl="3">
      <w:start w:val="1"/>
      <w:numFmt w:val="decimal"/>
      <w:lvlText w:val="%4."/>
      <w:lvlJc w:val="left"/>
      <w:pPr>
        <w:ind w:left="1484" w:hanging="545"/>
      </w:pPr>
      <w:rPr>
        <w:rFonts w:ascii="Times New Roman" w:eastAsia="Times New Roman" w:hAnsi="Times New Roman" w:cs="Times New Roman" w:hint="default"/>
        <w:b w:val="0"/>
        <w:bCs w:val="0"/>
        <w:i w:val="0"/>
        <w:iCs w:val="0"/>
        <w:spacing w:val="0"/>
        <w:w w:val="100"/>
        <w:sz w:val="22"/>
        <w:szCs w:val="22"/>
        <w:lang w:val="en-US" w:eastAsia="en-US" w:bidi="ar-SA"/>
      </w:rPr>
    </w:lvl>
    <w:lvl w:ilvl="4">
      <w:numFmt w:val="bullet"/>
      <w:lvlText w:val="•"/>
      <w:lvlJc w:val="left"/>
      <w:pPr>
        <w:ind w:left="3670" w:hanging="545"/>
      </w:pPr>
      <w:rPr>
        <w:rFonts w:hint="default"/>
        <w:lang w:val="en-US" w:eastAsia="en-US" w:bidi="ar-SA"/>
      </w:rPr>
    </w:lvl>
    <w:lvl w:ilvl="5">
      <w:numFmt w:val="bullet"/>
      <w:lvlText w:val="•"/>
      <w:lvlJc w:val="left"/>
      <w:pPr>
        <w:ind w:left="4765" w:hanging="545"/>
      </w:pPr>
      <w:rPr>
        <w:rFonts w:hint="default"/>
        <w:lang w:val="en-US" w:eastAsia="en-US" w:bidi="ar-SA"/>
      </w:rPr>
    </w:lvl>
    <w:lvl w:ilvl="6">
      <w:numFmt w:val="bullet"/>
      <w:lvlText w:val="•"/>
      <w:lvlJc w:val="left"/>
      <w:pPr>
        <w:ind w:left="5860" w:hanging="545"/>
      </w:pPr>
      <w:rPr>
        <w:rFonts w:hint="default"/>
        <w:lang w:val="en-US" w:eastAsia="en-US" w:bidi="ar-SA"/>
      </w:rPr>
    </w:lvl>
    <w:lvl w:ilvl="7">
      <w:numFmt w:val="bullet"/>
      <w:lvlText w:val="•"/>
      <w:lvlJc w:val="left"/>
      <w:pPr>
        <w:ind w:left="6955" w:hanging="545"/>
      </w:pPr>
      <w:rPr>
        <w:rFonts w:hint="default"/>
        <w:lang w:val="en-US" w:eastAsia="en-US" w:bidi="ar-SA"/>
      </w:rPr>
    </w:lvl>
    <w:lvl w:ilvl="8">
      <w:numFmt w:val="bullet"/>
      <w:lvlText w:val="•"/>
      <w:lvlJc w:val="left"/>
      <w:pPr>
        <w:ind w:left="8050" w:hanging="545"/>
      </w:pPr>
      <w:rPr>
        <w:rFonts w:hint="default"/>
        <w:lang w:val="en-US" w:eastAsia="en-US" w:bidi="ar-SA"/>
      </w:rPr>
    </w:lvl>
  </w:abstractNum>
  <w:num w:numId="1" w16cid:durableId="835002058">
    <w:abstractNumId w:val="0"/>
  </w:num>
  <w:num w:numId="2" w16cid:durableId="1381976011">
    <w:abstractNumId w:val="1"/>
  </w:num>
  <w:num w:numId="3" w16cid:durableId="17751754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linkStyles/>
  <w:doNotTrackMoves/>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56A7A"/>
    <w:rsid w:val="00072AD7"/>
    <w:rsid w:val="000F5193"/>
    <w:rsid w:val="00101DF9"/>
    <w:rsid w:val="002426D5"/>
    <w:rsid w:val="00300BB7"/>
    <w:rsid w:val="00330464"/>
    <w:rsid w:val="0035522B"/>
    <w:rsid w:val="004336CB"/>
    <w:rsid w:val="004E217C"/>
    <w:rsid w:val="00556A7A"/>
    <w:rsid w:val="00665FAB"/>
    <w:rsid w:val="006F6B97"/>
    <w:rsid w:val="00880180"/>
    <w:rsid w:val="00A07371"/>
    <w:rsid w:val="00A75781"/>
    <w:rsid w:val="00AD6EB0"/>
    <w:rsid w:val="00B24E95"/>
    <w:rsid w:val="00B335EE"/>
    <w:rsid w:val="00C81975"/>
    <w:rsid w:val="00DA0E7E"/>
    <w:rsid w:val="00E02F95"/>
    <w:rsid w:val="00E07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F442CB"/>
  <w15:chartTrackingRefBased/>
  <w15:docId w15:val="{0BD1B31E-DE1B-4D69-84F6-8902AA7A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Pr>
      <w:rFonts w:ascii="Arial" w:hAnsi="Arial" w:cs="Arial"/>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RT">
    <w:name w:val="PRT"/>
    <w:basedOn w:val="Normal"/>
    <w:next w:val="ART"/>
    <w:autoRedefine/>
    <w:pPr>
      <w:keepNext/>
      <w:numPr>
        <w:numId w:val="1"/>
      </w:numPr>
      <w:suppressAutoHyphens/>
      <w:spacing w:before="480"/>
      <w:jc w:val="both"/>
      <w:outlineLvl w:val="0"/>
    </w:pPr>
    <w:rPr>
      <w:caps/>
    </w:rPr>
  </w:style>
  <w:style w:type="paragraph" w:customStyle="1" w:styleId="SUT">
    <w:name w:val="SUT"/>
    <w:basedOn w:val="Normal"/>
    <w:next w:val="DBSPR1"/>
    <w:pPr>
      <w:numPr>
        <w:ilvl w:val="1"/>
        <w:numId w:val="1"/>
      </w:numPr>
      <w:suppressAutoHyphens/>
      <w:spacing w:before="240"/>
      <w:jc w:val="both"/>
      <w:outlineLvl w:val="0"/>
    </w:pPr>
  </w:style>
  <w:style w:type="paragraph" w:customStyle="1" w:styleId="DST">
    <w:name w:val="DST"/>
    <w:basedOn w:val="Normal"/>
    <w:next w:val="DBSPR1"/>
    <w:pPr>
      <w:numPr>
        <w:ilvl w:val="2"/>
        <w:numId w:val="1"/>
      </w:numPr>
      <w:suppressAutoHyphens/>
      <w:spacing w:before="240"/>
      <w:jc w:val="both"/>
      <w:outlineLvl w:val="0"/>
    </w:pPr>
  </w:style>
  <w:style w:type="paragraph" w:customStyle="1" w:styleId="ART">
    <w:name w:val="ART"/>
    <w:basedOn w:val="Normal"/>
    <w:next w:val="PR1"/>
    <w:autoRedefine/>
    <w:pPr>
      <w:keepNext/>
      <w:numPr>
        <w:ilvl w:val="3"/>
        <w:numId w:val="1"/>
      </w:numPr>
      <w:suppressAutoHyphens/>
      <w:spacing w:before="240"/>
      <w:jc w:val="both"/>
      <w:outlineLvl w:val="1"/>
    </w:pPr>
    <w:rPr>
      <w:caps/>
    </w:rPr>
  </w:style>
  <w:style w:type="paragraph" w:customStyle="1" w:styleId="PR1">
    <w:name w:val="PR1"/>
    <w:basedOn w:val="Normal"/>
    <w:autoRedefine/>
    <w:pPr>
      <w:numPr>
        <w:ilvl w:val="4"/>
        <w:numId w:val="1"/>
      </w:numPr>
      <w:suppressAutoHyphens/>
      <w:spacing w:before="160"/>
      <w:jc w:val="both"/>
      <w:outlineLvl w:val="2"/>
    </w:pPr>
  </w:style>
  <w:style w:type="paragraph" w:customStyle="1" w:styleId="PR2">
    <w:name w:val="PR2"/>
    <w:basedOn w:val="Normal"/>
    <w:autoRedefine/>
    <w:pPr>
      <w:numPr>
        <w:ilvl w:val="5"/>
        <w:numId w:val="1"/>
      </w:numPr>
      <w:suppressAutoHyphens/>
      <w:spacing w:before="20"/>
      <w:outlineLvl w:val="3"/>
    </w:pPr>
  </w:style>
  <w:style w:type="paragraph" w:customStyle="1" w:styleId="PR3">
    <w:name w:val="PR3"/>
    <w:basedOn w:val="Normal"/>
    <w:autoRedefine/>
    <w:pPr>
      <w:numPr>
        <w:ilvl w:val="6"/>
        <w:numId w:val="1"/>
      </w:numPr>
      <w:suppressAutoHyphens/>
      <w:spacing w:before="20"/>
      <w:jc w:val="both"/>
      <w:outlineLvl w:val="4"/>
    </w:pPr>
  </w:style>
  <w:style w:type="paragraph" w:customStyle="1" w:styleId="PR4">
    <w:name w:val="PR4"/>
    <w:basedOn w:val="Normal"/>
    <w:autoRedefine/>
    <w:pPr>
      <w:numPr>
        <w:ilvl w:val="7"/>
        <w:numId w:val="1"/>
      </w:numPr>
      <w:suppressAutoHyphens/>
      <w:spacing w:before="20"/>
      <w:jc w:val="both"/>
      <w:outlineLvl w:val="5"/>
    </w:pPr>
  </w:style>
  <w:style w:type="paragraph" w:customStyle="1" w:styleId="PR5">
    <w:name w:val="PR5"/>
    <w:basedOn w:val="Normal"/>
    <w:autoRedefine/>
    <w:pPr>
      <w:numPr>
        <w:ilvl w:val="8"/>
        <w:numId w:val="1"/>
      </w:numPr>
      <w:suppressAutoHyphens/>
      <w:spacing w:before="20"/>
      <w:jc w:val="both"/>
      <w:outlineLvl w:val="6"/>
    </w:pPr>
  </w:style>
  <w:style w:type="character" w:styleId="PageNumber">
    <w:name w:val="page number"/>
    <w:basedOn w:val="DefaultParagraphFont"/>
    <w:semiHidden/>
  </w:style>
  <w:style w:type="paragraph" w:customStyle="1" w:styleId="EOS">
    <w:name w:val="EOS"/>
    <w:basedOn w:val="Normal"/>
    <w:autoRedefine/>
    <w:pPr>
      <w:suppressAutoHyphens/>
      <w:spacing w:before="480"/>
      <w:jc w:val="center"/>
    </w:pPr>
    <w:rPr>
      <w:caps/>
      <w:sz w:val="22"/>
      <w:szCs w:val="22"/>
    </w:rPr>
  </w:style>
  <w:style w:type="character" w:customStyle="1" w:styleId="SI">
    <w:name w:val="SI"/>
    <w:rPr>
      <w:dstrike w:val="0"/>
      <w:color w:val="008080"/>
      <w:vertAlign w:val="baseline"/>
    </w:rPr>
  </w:style>
  <w:style w:type="paragraph" w:customStyle="1" w:styleId="HDR">
    <w:name w:val="HDR"/>
    <w:basedOn w:val="Normal"/>
    <w:autoRedefine/>
    <w:pPr>
      <w:suppressAutoHyphens/>
      <w:jc w:val="right"/>
    </w:pPr>
    <w:rPr>
      <w:caps/>
      <w:sz w:val="18"/>
      <w:szCs w:val="18"/>
    </w:rPr>
  </w:style>
  <w:style w:type="paragraph" w:customStyle="1" w:styleId="FTR">
    <w:name w:val="FTR"/>
    <w:basedOn w:val="Normal"/>
    <w:autoRedefine/>
    <w:pPr>
      <w:tabs>
        <w:tab w:val="center" w:pos="5040"/>
        <w:tab w:val="right" w:pos="9810"/>
      </w:tabs>
      <w:suppressAutoHyphens/>
      <w:jc w:val="both"/>
    </w:pPr>
    <w:rPr>
      <w:caps/>
      <w:sz w:val="18"/>
      <w:szCs w:val="18"/>
    </w:rPr>
  </w:style>
  <w:style w:type="paragraph" w:customStyle="1" w:styleId="SCT">
    <w:name w:val="SCT"/>
    <w:basedOn w:val="Normal"/>
    <w:next w:val="DBSPRT"/>
    <w:pPr>
      <w:suppressAutoHyphens/>
      <w:spacing w:before="240"/>
      <w:jc w:val="both"/>
    </w:pPr>
  </w:style>
  <w:style w:type="paragraph" w:customStyle="1" w:styleId="TB1">
    <w:name w:val="TB1"/>
    <w:basedOn w:val="Normal"/>
    <w:next w:val="DBSPR1"/>
    <w:pPr>
      <w:suppressAutoHyphens/>
      <w:spacing w:before="240"/>
      <w:ind w:left="288"/>
      <w:jc w:val="both"/>
    </w:pPr>
  </w:style>
  <w:style w:type="paragraph" w:customStyle="1" w:styleId="TB2">
    <w:name w:val="TB2"/>
    <w:basedOn w:val="Normal"/>
    <w:next w:val="DBSPR2"/>
    <w:pPr>
      <w:suppressAutoHyphens/>
      <w:spacing w:before="240"/>
      <w:ind w:left="864"/>
      <w:jc w:val="both"/>
    </w:pPr>
  </w:style>
  <w:style w:type="paragraph" w:customStyle="1" w:styleId="TB3">
    <w:name w:val="TB3"/>
    <w:basedOn w:val="Normal"/>
    <w:next w:val="DBSPR3"/>
    <w:pPr>
      <w:suppressAutoHyphens/>
      <w:spacing w:before="240"/>
      <w:ind w:left="1440"/>
      <w:jc w:val="both"/>
    </w:pPr>
  </w:style>
  <w:style w:type="paragraph" w:customStyle="1" w:styleId="TB4">
    <w:name w:val="TB4"/>
    <w:basedOn w:val="Normal"/>
    <w:next w:val="DBSPR4"/>
    <w:pPr>
      <w:suppressAutoHyphens/>
      <w:spacing w:before="240"/>
      <w:ind w:left="2016"/>
      <w:jc w:val="both"/>
    </w:pPr>
  </w:style>
  <w:style w:type="paragraph" w:customStyle="1" w:styleId="TB5">
    <w:name w:val="TB5"/>
    <w:basedOn w:val="Normal"/>
    <w:next w:val="DBS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link w:val="CMTChar"/>
    <w:autoRedefine/>
    <w:pPr>
      <w:suppressAutoHyphens/>
      <w:spacing w:before="240" w:after="80"/>
      <w:jc w:val="both"/>
    </w:pPr>
    <w:rPr>
      <w:caps/>
      <w:color w:val="0000FF"/>
      <w:sz w:val="16"/>
      <w:szCs w:val="16"/>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IP">
    <w:name w:val="IP"/>
    <w:rPr>
      <w:color w:val="FF0000"/>
    </w:rPr>
  </w:style>
  <w:style w:type="paragraph" w:customStyle="1" w:styleId="DBSHDR">
    <w:name w:val="DBS HDR"/>
    <w:basedOn w:val="Normal"/>
    <w:autoRedefine/>
    <w:pPr>
      <w:suppressAutoHyphens/>
      <w:jc w:val="right"/>
    </w:pPr>
    <w:rPr>
      <w:caps/>
      <w:sz w:val="18"/>
      <w:szCs w:val="18"/>
    </w:rPr>
  </w:style>
  <w:style w:type="paragraph" w:customStyle="1" w:styleId="DBSFTR">
    <w:name w:val="DBS FTR"/>
    <w:basedOn w:val="Normal"/>
    <w:autoRedefine/>
    <w:pPr>
      <w:tabs>
        <w:tab w:val="center" w:pos="5040"/>
        <w:tab w:val="right" w:pos="9810"/>
      </w:tabs>
      <w:suppressAutoHyphens/>
      <w:jc w:val="both"/>
    </w:pPr>
    <w:rPr>
      <w:caps/>
      <w:sz w:val="18"/>
      <w:szCs w:val="18"/>
    </w:rPr>
  </w:style>
  <w:style w:type="paragraph" w:customStyle="1" w:styleId="DBSPRT">
    <w:name w:val="DBS PRT"/>
    <w:basedOn w:val="Normal"/>
    <w:next w:val="DBSART"/>
    <w:autoRedefine/>
    <w:pPr>
      <w:keepNext/>
      <w:numPr>
        <w:numId w:val="1"/>
      </w:numPr>
      <w:suppressAutoHyphens/>
      <w:spacing w:before="480"/>
      <w:jc w:val="both"/>
      <w:outlineLvl w:val="0"/>
    </w:pPr>
    <w:rPr>
      <w:caps/>
    </w:rPr>
  </w:style>
  <w:style w:type="paragraph" w:customStyle="1" w:styleId="DBSART">
    <w:name w:val="DBS ART"/>
    <w:basedOn w:val="Normal"/>
    <w:next w:val="DBSPR1"/>
    <w:autoRedefine/>
    <w:pPr>
      <w:keepNext/>
      <w:numPr>
        <w:ilvl w:val="3"/>
        <w:numId w:val="1"/>
      </w:numPr>
      <w:suppressAutoHyphens/>
      <w:spacing w:before="240"/>
      <w:jc w:val="both"/>
      <w:outlineLvl w:val="1"/>
    </w:pPr>
    <w:rPr>
      <w:caps/>
    </w:rPr>
  </w:style>
  <w:style w:type="paragraph" w:customStyle="1" w:styleId="DBSPR1">
    <w:name w:val="DBS PR1"/>
    <w:basedOn w:val="Normal"/>
    <w:autoRedefine/>
    <w:pPr>
      <w:numPr>
        <w:ilvl w:val="4"/>
        <w:numId w:val="1"/>
      </w:numPr>
      <w:suppressAutoHyphens/>
      <w:spacing w:before="160"/>
      <w:jc w:val="both"/>
      <w:outlineLvl w:val="2"/>
    </w:pPr>
  </w:style>
  <w:style w:type="paragraph" w:customStyle="1" w:styleId="DBSPR2">
    <w:name w:val="DBS PR2"/>
    <w:basedOn w:val="Normal"/>
    <w:autoRedefine/>
    <w:pPr>
      <w:numPr>
        <w:ilvl w:val="5"/>
        <w:numId w:val="1"/>
      </w:numPr>
      <w:suppressAutoHyphens/>
      <w:spacing w:before="20"/>
      <w:jc w:val="both"/>
      <w:outlineLvl w:val="3"/>
    </w:pPr>
  </w:style>
  <w:style w:type="paragraph" w:customStyle="1" w:styleId="DBSPR3">
    <w:name w:val="DBS PR3"/>
    <w:basedOn w:val="Normal"/>
    <w:autoRedefine/>
    <w:pPr>
      <w:numPr>
        <w:ilvl w:val="6"/>
        <w:numId w:val="1"/>
      </w:numPr>
      <w:suppressAutoHyphens/>
      <w:spacing w:before="20"/>
      <w:jc w:val="both"/>
      <w:outlineLvl w:val="4"/>
    </w:pPr>
  </w:style>
  <w:style w:type="paragraph" w:customStyle="1" w:styleId="DBSPR4">
    <w:name w:val="DBS PR4"/>
    <w:basedOn w:val="Normal"/>
    <w:autoRedefine/>
    <w:pPr>
      <w:numPr>
        <w:ilvl w:val="7"/>
        <w:numId w:val="1"/>
      </w:numPr>
      <w:suppressAutoHyphens/>
      <w:spacing w:before="20"/>
      <w:jc w:val="both"/>
      <w:outlineLvl w:val="5"/>
    </w:pPr>
  </w:style>
  <w:style w:type="paragraph" w:customStyle="1" w:styleId="DBSPR5">
    <w:name w:val="DBS PR5"/>
    <w:basedOn w:val="Normal"/>
    <w:autoRedefine/>
    <w:pPr>
      <w:numPr>
        <w:ilvl w:val="8"/>
        <w:numId w:val="1"/>
      </w:numPr>
      <w:suppressAutoHyphens/>
      <w:spacing w:before="20"/>
      <w:jc w:val="both"/>
      <w:outlineLvl w:val="6"/>
    </w:pPr>
  </w:style>
  <w:style w:type="paragraph" w:customStyle="1" w:styleId="DBSEOS">
    <w:name w:val="DBS EOS"/>
    <w:basedOn w:val="Normal"/>
    <w:autoRedefine/>
    <w:pPr>
      <w:suppressAutoHyphens/>
      <w:spacing w:before="480"/>
      <w:jc w:val="center"/>
    </w:pPr>
    <w:rPr>
      <w:caps/>
      <w:sz w:val="22"/>
      <w:szCs w:val="22"/>
    </w:rPr>
  </w:style>
  <w:style w:type="paragraph" w:customStyle="1" w:styleId="DBSCMT">
    <w:name w:val="DBS CMT"/>
    <w:basedOn w:val="Normal"/>
    <w:autoRedefine/>
    <w:rsid w:val="004E217C"/>
    <w:pPr>
      <w:suppressAutoHyphens/>
      <w:spacing w:after="80"/>
      <w:jc w:val="both"/>
    </w:pPr>
    <w:rPr>
      <w:caps/>
      <w:sz w:val="16"/>
      <w:szCs w:val="16"/>
    </w:rPr>
  </w:style>
  <w:style w:type="character" w:customStyle="1" w:styleId="DBSSI">
    <w:name w:val="DBS SI"/>
    <w:rPr>
      <w:dstrike w:val="0"/>
      <w:color w:val="008080"/>
      <w:vertAlign w:val="baseline"/>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odyText">
    <w:name w:val="Body Text"/>
    <w:basedOn w:val="Normal"/>
    <w:link w:val="BodyTextChar"/>
    <w:uiPriority w:val="1"/>
    <w:qFormat/>
    <w:rsid w:val="004E217C"/>
    <w:pPr>
      <w:widowControl w:val="0"/>
      <w:autoSpaceDE w:val="0"/>
      <w:autoSpaceDN w:val="0"/>
      <w:ind w:hanging="545"/>
    </w:pPr>
    <w:rPr>
      <w:rFonts w:ascii="Times New Roman" w:hAnsi="Times New Roman" w:cs="Times New Roman"/>
      <w:sz w:val="22"/>
      <w:szCs w:val="22"/>
    </w:rPr>
  </w:style>
  <w:style w:type="character" w:customStyle="1" w:styleId="BodyTextChar">
    <w:name w:val="Body Text Char"/>
    <w:link w:val="BodyText"/>
    <w:uiPriority w:val="1"/>
    <w:rsid w:val="004E217C"/>
    <w:rPr>
      <w:sz w:val="22"/>
      <w:szCs w:val="22"/>
    </w:rPr>
  </w:style>
  <w:style w:type="paragraph" w:styleId="ListParagraph">
    <w:name w:val="List Paragraph"/>
    <w:basedOn w:val="Normal"/>
    <w:uiPriority w:val="1"/>
    <w:qFormat/>
    <w:rsid w:val="004E217C"/>
    <w:pPr>
      <w:widowControl w:val="0"/>
      <w:autoSpaceDE w:val="0"/>
      <w:autoSpaceDN w:val="0"/>
      <w:ind w:left="951" w:hanging="545"/>
    </w:pPr>
    <w:rPr>
      <w:rFonts w:ascii="Times New Roman" w:hAnsi="Times New Roman" w:cs="Times New Roman"/>
      <w:sz w:val="22"/>
      <w:szCs w:val="22"/>
    </w:rPr>
  </w:style>
  <w:style w:type="character" w:customStyle="1" w:styleId="CMTChar">
    <w:name w:val="CMT Char"/>
    <w:link w:val="CMT"/>
    <w:rsid w:val="004E217C"/>
    <w:rPr>
      <w:rFonts w:ascii="Arial" w:hAnsi="Arial" w:cs="Arial"/>
      <w:caps/>
      <w:color w:val="0000F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DeGussa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LongProp xmlns="" name="TaxCatchAll"><![CDATA[54;#MasterProtect|cb27c67a-8c50-4c88-9b58-a2de5e326681;#5081;#Master Builders Solutions|91c68189-ad6e-4dec-970c-99ac972fec28;#853;#MasterProtectH185|78948199-4896-4436-b223-2b2061cac671;#2529;#Specifications|01e945c1-dec3-4c70-b9ca-51d8cbde0d5c;#4716;#Detail|62897772-ca49-48bd-a1f3-b4a0f2034669;#4697;#English|376a3ea5-e486-4c5f-9988-2335585fc407;#88;#Protecting Concrete|a88736c4-c2f9-44a3-a9ac-e32681f14e49;#2518;#Concrete Protection|082963ca-ba36-4495-af2d-ff6db807e445;#664;#USA|f3876d8d-1bbb-4339-8979-e05c28d887bd]]></LongProp>
</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F5093CD48EBF344B8F4488C748D5C045" ma:contentTypeVersion="14" ma:contentTypeDescription="Ein neues Dokument erstellen." ma:contentTypeScope="" ma:versionID="3e4bee0a3eab9a6c1ab2ac2748cf2744">
  <xsd:schema xmlns:xsd="http://www.w3.org/2001/XMLSchema" xmlns:xs="http://www.w3.org/2001/XMLSchema" xmlns:p="http://schemas.microsoft.com/office/2006/metadata/properties" xmlns:ns3="04c25456-6f63-42e7-b64c-95259f3acf7b" xmlns:ns4="d8bbcf55-e224-4026-b446-5e7199deeaa8" targetNamespace="http://schemas.microsoft.com/office/2006/metadata/properties" ma:root="true" ma:fieldsID="c1ad5ab37737622811fde0f029ac276e" ns3:_="" ns4:_="">
    <xsd:import namespace="04c25456-6f63-42e7-b64c-95259f3acf7b"/>
    <xsd:import namespace="d8bbcf55-e224-4026-b446-5e7199deeaa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c25456-6f63-42e7-b64c-95259f3acf7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bbcf55-e224-4026-b446-5e7199deeaa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D856FA8-B02D-4450-9D76-28F4753E501D}">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1CC604DF-0DAE-48C3-BEC2-93D244BD76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c25456-6f63-42e7-b64c-95259f3acf7b"/>
    <ds:schemaRef ds:uri="d8bbcf55-e224-4026-b446-5e7199dee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6EEFF6-5068-4F50-965A-0D9060F9F393}">
  <ds:schemaRefs>
    <ds:schemaRef ds:uri="http://schemas.microsoft.com/sharepoint/v3/contenttype/forms"/>
  </ds:schemaRefs>
</ds:datastoreItem>
</file>

<file path=customXml/itemProps4.xml><?xml version="1.0" encoding="utf-8"?>
<ds:datastoreItem xmlns:ds="http://schemas.openxmlformats.org/officeDocument/2006/customXml" ds:itemID="{3CB7E261-642C-4763-8381-E13C29B0D2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DeGussaSpec.dot</Template>
  <TotalTime>0</TotalTime>
  <Pages>4</Pages>
  <Words>1300</Words>
  <Characters>7410</Characters>
  <DocSecurity>0</DocSecurity>
  <Lines>61</Lines>
  <Paragraphs>17</Paragraphs>
  <ScaleCrop>false</ScaleCrop>
  <HeadingPairs>
    <vt:vector size="2" baseType="variant">
      <vt:variant>
        <vt:lpstr>Title</vt:lpstr>
      </vt:variant>
      <vt:variant>
        <vt:i4>1</vt:i4>
      </vt:variant>
    </vt:vector>
  </HeadingPairs>
  <TitlesOfParts>
    <vt:vector size="1" baseType="lpstr">
      <vt:lpstr>MasterProtect H 185 Guide Spec</vt:lpstr>
    </vt:vector>
  </TitlesOfParts>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2005-01-18T04:58:00Z</cp:lastPrinted>
  <dcterms:created xsi:type="dcterms:W3CDTF">2025-04-01T14:21:00Z</dcterms:created>
  <dcterms:modified xsi:type="dcterms:W3CDTF">2025-04-01T14:21:00Z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c698d05caa43909ecd4c8d1ef7a038">
    <vt:lpwstr>MasterProtectH185|78948199-4896-4436-b223-2b2061cac671</vt:lpwstr>
  </property>
  <property fmtid="{D5CDD505-2E9C-101B-9397-08002B2CF9AE}" pid="3" name="Function">
    <vt:lpwstr>88;#Protecting Concrete|a88736c4-c2f9-44a3-a9ac-e32681f14e49</vt:lpwstr>
  </property>
  <property fmtid="{D5CDD505-2E9C-101B-9397-08002B2CF9AE}" pid="4" name="File Category">
    <vt:lpwstr>detail</vt:lpwstr>
  </property>
  <property fmtid="{D5CDD505-2E9C-101B-9397-08002B2CF9AE}" pid="5" name="n39227b1ea264b03b217654e31682472">
    <vt:lpwstr/>
  </property>
  <property fmtid="{D5CDD505-2E9C-101B-9397-08002B2CF9AE}" pid="6" name="Family">
    <vt:lpwstr/>
  </property>
  <property fmtid="{D5CDD505-2E9C-101B-9397-08002B2CF9AE}" pid="7" name="hc714dba622b4e188b257230e0dd45e0">
    <vt:lpwstr>Protecting Concrete|a88736c4-c2f9-44a3-a9ac-e32681f14e49</vt:lpwstr>
  </property>
  <property fmtid="{D5CDD505-2E9C-101B-9397-08002B2CF9AE}" pid="8" name="Solutions">
    <vt:lpwstr/>
  </property>
  <property fmtid="{D5CDD505-2E9C-101B-9397-08002B2CF9AE}" pid="9" name="Product">
    <vt:lpwstr>853;#MasterProtectH185|78948199-4896-4436-b223-2b2061cac671</vt:lpwstr>
  </property>
  <property fmtid="{D5CDD505-2E9C-101B-9397-08002B2CF9AE}" pid="10" name="ab359f357059435db77bf394a605da82">
    <vt:lpwstr/>
  </property>
  <property fmtid="{D5CDD505-2E9C-101B-9397-08002B2CF9AE}" pid="11" name="Language">
    <vt:lpwstr>English</vt:lpwstr>
  </property>
  <property fmtid="{D5CDD505-2E9C-101B-9397-08002B2CF9AE}" pid="12" name="BrandsTaxHTField0">
    <vt:lpwstr>MasterProtect|cb27c67a-8c50-4c88-9b58-a2de5e326681</vt:lpwstr>
  </property>
  <property fmtid="{D5CDD505-2E9C-101B-9397-08002B2CF9AE}" pid="13" name="Region1">
    <vt:lpwstr/>
  </property>
  <property fmtid="{D5CDD505-2E9C-101B-9397-08002B2CF9AE}" pid="14" name="Brands">
    <vt:lpwstr>54;#MasterProtect|cb27c67a-8c50-4c88-9b58-a2de5e326681</vt:lpwstr>
  </property>
  <property fmtid="{D5CDD505-2E9C-101B-9397-08002B2CF9AE}" pid="15" name="ab4a65adf3e347be92ad6901b04d32ac">
    <vt:lpwstr>USA|f3876d8d-1bbb-4339-8979-e05c28d887bd</vt:lpwstr>
  </property>
  <property fmtid="{D5CDD505-2E9C-101B-9397-08002B2CF9AE}" pid="16" name="Country">
    <vt:lpwstr>664;#USA|f3876d8d-1bbb-4339-8979-e05c28d887bd</vt:lpwstr>
  </property>
  <property fmtid="{D5CDD505-2E9C-101B-9397-08002B2CF9AE}" pid="17" name="m9260e95f2b242f5bb60fb78c66b5811">
    <vt:lpwstr/>
  </property>
  <property fmtid="{D5CDD505-2E9C-101B-9397-08002B2CF9AE}" pid="18" name="TaxCatchAll">
    <vt:lpwstr>54;#MasterProtect|cb27c67a-8c50-4c88-9b58-a2de5e326681;#5081;#Master Builders Solutions|91c68189-ad6e-4dec-970c-99ac972fec28;#853;#MasterProtectH185|78948199-4896-4436-b223-2b2061cac671;#2529;#Specifications|01e945c1-dec3-4c70-b9ca-51d8cbde0d5c;#4716;#Det</vt:lpwstr>
  </property>
  <property fmtid="{D5CDD505-2E9C-101B-9397-08002B2CF9AE}" pid="19" name="de73b459845f45048b107bdd65aed388">
    <vt:lpwstr>Specifications|01e945c1-dec3-4c70-b9ca-51d8cbde0d5c</vt:lpwstr>
  </property>
  <property fmtid="{D5CDD505-2E9C-101B-9397-08002B2CF9AE}" pid="20" name="ProductTypes">
    <vt:lpwstr>2518;#Concrete Protection|082963ca-ba36-4495-af2d-ff6db807e445</vt:lpwstr>
  </property>
  <property fmtid="{D5CDD505-2E9C-101B-9397-08002B2CF9AE}" pid="21" name="0973c19c7b0e4b4f83a449ed08cf94db">
    <vt:lpwstr>Concrete Protection|082963ca-ba36-4495-af2d-ff6db807e445</vt:lpwstr>
  </property>
  <property fmtid="{D5CDD505-2E9C-101B-9397-08002B2CF9AE}" pid="22" name="DocumentTypes">
    <vt:lpwstr>2529;#Specifications|01e945c1-dec3-4c70-b9ca-51d8cbde0d5c</vt:lpwstr>
  </property>
  <property fmtid="{D5CDD505-2E9C-101B-9397-08002B2CF9AE}" pid="23" name="_dlc_DocId">
    <vt:lpwstr>DMSY-1685695220-10444</vt:lpwstr>
  </property>
  <property fmtid="{D5CDD505-2E9C-101B-9397-08002B2CF9AE}" pid="24" name="_dlc_DocIdItemGuid">
    <vt:lpwstr>49dd903c-229a-4ecd-952d-5aa0bac20aba</vt:lpwstr>
  </property>
  <property fmtid="{D5CDD505-2E9C-101B-9397-08002B2CF9AE}" pid="25" name="_dlc_DocIdUrl">
    <vt:lpwstr>https://assets.master-builders-solutions.com/_layouts/15/DocIdRedir.aspx?ID=DMSY-1685695220-10444, DMSY-1685695220-10444</vt:lpwstr>
  </property>
  <property fmtid="{D5CDD505-2E9C-101B-9397-08002B2CF9AE}" pid="26" name="BASFSsotLanguage">
    <vt:lpwstr>4697;#English|376a3ea5-e486-4c5f-9988-2335585fc407</vt:lpwstr>
  </property>
  <property fmtid="{D5CDD505-2E9C-101B-9397-08002B2CF9AE}" pid="27" name="BSM_Category">
    <vt:lpwstr/>
  </property>
  <property fmtid="{D5CDD505-2E9C-101B-9397-08002B2CF9AE}" pid="28" name="BASFSsotImageType">
    <vt:lpwstr/>
  </property>
  <property fmtid="{D5CDD505-2E9C-101B-9397-08002B2CF9AE}" pid="29" name="n1fb08f4f1a54ac9993feebbf9a2a445">
    <vt:lpwstr/>
  </property>
  <property fmtid="{D5CDD505-2E9C-101B-9397-08002B2CF9AE}" pid="30" name="BASFTitlesTrans">
    <vt:lpwstr>[{"LanguageCode":"en","Text":"MasterProtect H 185 Guide Spec"}]</vt:lpwstr>
  </property>
  <property fmtid="{D5CDD505-2E9C-101B-9397-08002B2CF9AE}" pid="31" name="BASFNewsTaxHTField">
    <vt:lpwstr/>
  </property>
  <property fmtid="{D5CDD505-2E9C-101B-9397-08002B2CF9AE}" pid="32" name="k974474ccba9470d9d14ccabdfb4d1ac">
    <vt:lpwstr>Detail|62897772-ca49-48bd-a1f3-b4a0f2034669</vt:lpwstr>
  </property>
  <property fmtid="{D5CDD505-2E9C-101B-9397-08002B2CF9AE}" pid="33" name="BASFSsotSourceIDSystem">
    <vt:lpwstr/>
  </property>
  <property fmtid="{D5CDD505-2E9C-101B-9397-08002B2CF9AE}" pid="34" name="BASFSsotArchivation">
    <vt:lpwstr/>
  </property>
  <property fmtid="{D5CDD505-2E9C-101B-9397-08002B2CF9AE}" pid="35" name="BASFTechnicalDrawingTaxHTField">
    <vt:lpwstr/>
  </property>
  <property fmtid="{D5CDD505-2E9C-101B-9397-08002B2CF9AE}" pid="36" name="o39e89649be44178a6ea155e75c74a52">
    <vt:lpwstr>English|376a3ea5-e486-4c5f-9988-2335585fc407</vt:lpwstr>
  </property>
  <property fmtid="{D5CDD505-2E9C-101B-9397-08002B2CF9AE}" pid="37" name="BASFSsotSourceSystem">
    <vt:lpwstr/>
  </property>
  <property fmtid="{D5CDD505-2E9C-101B-9397-08002B2CF9AE}" pid="38" name="ProductApplications">
    <vt:lpwstr/>
  </property>
  <property fmtid="{D5CDD505-2E9C-101B-9397-08002B2CF9AE}" pid="39" name="BASFProjectReferencesTaxHTField0">
    <vt:lpwstr/>
  </property>
  <property fmtid="{D5CDD505-2E9C-101B-9397-08002B2CF9AE}" pid="40" name="k9dae952109d40669a5d87a464f6a381">
    <vt:lpwstr/>
  </property>
  <property fmtid="{D5CDD505-2E9C-101B-9397-08002B2CF9AE}" pid="41" name="BASFSsotPhotoGallery">
    <vt:lpwstr>0</vt:lpwstr>
  </property>
  <property fmtid="{D5CDD505-2E9C-101B-9397-08002B2CF9AE}" pid="42" name="BASFProjectReferences">
    <vt:lpwstr/>
  </property>
  <property fmtid="{D5CDD505-2E9C-101B-9397-08002B2CF9AE}" pid="43" name="BASFTechnicalDrawing">
    <vt:lpwstr/>
  </property>
  <property fmtid="{D5CDD505-2E9C-101B-9397-08002B2CF9AE}" pid="44" name="BASFSsotServices">
    <vt:lpwstr/>
  </property>
  <property fmtid="{D5CDD505-2E9C-101B-9397-08002B2CF9AE}" pid="45" name="j09ac096e104481ea778d37a5b8152a1">
    <vt:lpwstr/>
  </property>
  <property fmtid="{D5CDD505-2E9C-101B-9397-08002B2CF9AE}" pid="46" name="BASFDocumentCategories">
    <vt:lpwstr>4716;#Detail|62897772-ca49-48bd-a1f3-b4a0f2034669</vt:lpwstr>
  </property>
  <property fmtid="{D5CDD505-2E9C-101B-9397-08002B2CF9AE}" pid="47" name="BASFSearchResultSummary">
    <vt:lpwstr/>
  </property>
  <property fmtid="{D5CDD505-2E9C-101B-9397-08002B2CF9AE}" pid="48" name="l97a10e5425740c4bad6f0f7ef52584a">
    <vt:lpwstr/>
  </property>
  <property fmtid="{D5CDD505-2E9C-101B-9397-08002B2CF9AE}" pid="49" name="BASFSsotBasfDraft">
    <vt:lpwstr>0</vt:lpwstr>
  </property>
  <property fmtid="{D5CDD505-2E9C-101B-9397-08002B2CF9AE}" pid="50" name="BASFNews">
    <vt:lpwstr/>
  </property>
  <property fmtid="{D5CDD505-2E9C-101B-9397-08002B2CF9AE}" pid="51" name="BASFSsotTargetSystem">
    <vt:lpwstr/>
  </property>
  <property fmtid="{D5CDD505-2E9C-101B-9397-08002B2CF9AE}" pid="52" name="BASFDescription">
    <vt:lpwstr/>
  </property>
  <property fmtid="{D5CDD505-2E9C-101B-9397-08002B2CF9AE}" pid="53" name="ProductCategoriesTaxHTField0">
    <vt:lpwstr/>
  </property>
  <property fmtid="{D5CDD505-2E9C-101B-9397-08002B2CF9AE}" pid="54" name="ProductCategories">
    <vt:lpwstr/>
  </property>
  <property fmtid="{D5CDD505-2E9C-101B-9397-08002B2CF9AE}" pid="55" name="ProductApplicationsTaxHTField0">
    <vt:lpwstr/>
  </property>
  <property fmtid="{D5CDD505-2E9C-101B-9397-08002B2CF9AE}" pid="56" name="BASFSsotTitleGeneration">
    <vt:lpwstr>0</vt:lpwstr>
  </property>
  <property fmtid="{D5CDD505-2E9C-101B-9397-08002B2CF9AE}" pid="57" name="display_urn:schemas-microsoft-com:office:office#Editor">
    <vt:lpwstr>Alex Huffman (ahuffman)</vt:lpwstr>
  </property>
  <property fmtid="{D5CDD505-2E9C-101B-9397-08002B2CF9AE}" pid="58" name="display_urn:schemas-microsoft-com:office:office#Author">
    <vt:lpwstr>Kent Stumpe</vt:lpwstr>
  </property>
  <property fmtid="{D5CDD505-2E9C-101B-9397-08002B2CF9AE}" pid="59" name="BASFMaterialNumber">
    <vt:lpwstr/>
  </property>
  <property fmtid="{D5CDD505-2E9C-101B-9397-08002B2CF9AE}" pid="60" name="BASFGlobalBrand">
    <vt:lpwstr>5081;#Master Builders Solutions|91c68189-ad6e-4dec-970c-99ac972fec28</vt:lpwstr>
  </property>
  <property fmtid="{D5CDD505-2E9C-101B-9397-08002B2CF9AE}" pid="61" name="b4533adfe11948438de24ce4bfb15bf2">
    <vt:lpwstr>Master Builders Solutions|91c68189-ad6e-4dec-970c-99ac972fec28</vt:lpwstr>
  </property>
  <property fmtid="{D5CDD505-2E9C-101B-9397-08002B2CF9AE}" pid="62" name="c13209be1a29495cb9f30fefd13238e4">
    <vt:lpwstr/>
  </property>
  <property fmtid="{D5CDD505-2E9C-101B-9397-08002B2CF9AE}" pid="63" name="BASFCompanyName">
    <vt:lpwstr/>
  </property>
  <property fmtid="{D5CDD505-2E9C-101B-9397-08002B2CF9AE}" pid="64" name="BASFGlobalBrandValue0">
    <vt:lpwstr/>
  </property>
  <property fmtid="{D5CDD505-2E9C-101B-9397-08002B2CF9AE}" pid="65" name="BASFDocumentCategoriesValue0">
    <vt:lpwstr/>
  </property>
  <property fmtid="{D5CDD505-2E9C-101B-9397-08002B2CF9AE}" pid="66" name="BASFSsotServicesValue0">
    <vt:lpwstr/>
  </property>
  <property fmtid="{D5CDD505-2E9C-101B-9397-08002B2CF9AE}" pid="67" name="BASFCompanyNameValue0">
    <vt:lpwstr/>
  </property>
  <property fmtid="{D5CDD505-2E9C-101B-9397-08002B2CF9AE}" pid="68" name="BASFSsotTargetSystemValue0">
    <vt:lpwstr/>
  </property>
  <property fmtid="{D5CDD505-2E9C-101B-9397-08002B2CF9AE}" pid="69" name="BASFSsotLanguageValue0">
    <vt:lpwstr/>
  </property>
  <property fmtid="{D5CDD505-2E9C-101B-9397-08002B2CF9AE}" pid="70" name="Region1Value0">
    <vt:lpwstr/>
  </property>
  <property fmtid="{D5CDD505-2E9C-101B-9397-08002B2CF9AE}" pid="71" name="PublishingExpirationDate">
    <vt:lpwstr/>
  </property>
  <property fmtid="{D5CDD505-2E9C-101B-9397-08002B2CF9AE}" pid="72" name="PublishingStartDate">
    <vt:lpwstr/>
  </property>
  <property fmtid="{D5CDD505-2E9C-101B-9397-08002B2CF9AE}" pid="73" name="ContentTypeId">
    <vt:lpwstr>0x010100F5093CD48EBF344B8F4488C748D5C045</vt:lpwstr>
  </property>
  <property fmtid="{D5CDD505-2E9C-101B-9397-08002B2CF9AE}" pid="74" name="MSIP_Label_df6d7d17-467a-4c8a-bc82-0da4d92ddbea_Enabled">
    <vt:lpwstr>true</vt:lpwstr>
  </property>
  <property fmtid="{D5CDD505-2E9C-101B-9397-08002B2CF9AE}" pid="75" name="MSIP_Label_df6d7d17-467a-4c8a-bc82-0da4d92ddbea_SetDate">
    <vt:lpwstr>2025-04-01T14:21:52Z</vt:lpwstr>
  </property>
  <property fmtid="{D5CDD505-2E9C-101B-9397-08002B2CF9AE}" pid="76" name="MSIP_Label_df6d7d17-467a-4c8a-bc82-0da4d92ddbea_Method">
    <vt:lpwstr>Privileged</vt:lpwstr>
  </property>
  <property fmtid="{D5CDD505-2E9C-101B-9397-08002B2CF9AE}" pid="77" name="MSIP_Label_df6d7d17-467a-4c8a-bc82-0da4d92ddbea_Name">
    <vt:lpwstr>Internal</vt:lpwstr>
  </property>
  <property fmtid="{D5CDD505-2E9C-101B-9397-08002B2CF9AE}" pid="78" name="MSIP_Label_df6d7d17-467a-4c8a-bc82-0da4d92ddbea_SiteId">
    <vt:lpwstr>eb8a6a88-d993-4e50-b4f0-ada3df9e78f8</vt:lpwstr>
  </property>
  <property fmtid="{D5CDD505-2E9C-101B-9397-08002B2CF9AE}" pid="79" name="MSIP_Label_df6d7d17-467a-4c8a-bc82-0da4d92ddbea_ActionId">
    <vt:lpwstr>4d2acb2f-6896-42c5-8ca9-4a1cbf41438e</vt:lpwstr>
  </property>
  <property fmtid="{D5CDD505-2E9C-101B-9397-08002B2CF9AE}" pid="80" name="MSIP_Label_df6d7d17-467a-4c8a-bc82-0da4d92ddbea_ContentBits">
    <vt:lpwstr>2</vt:lpwstr>
  </property>
  <property fmtid="{D5CDD505-2E9C-101B-9397-08002B2CF9AE}" pid="81" name="MSIP_Label_df6d7d17-467a-4c8a-bc82-0da4d92ddbea_Tag">
    <vt:lpwstr>10, 0, 1, 1</vt:lpwstr>
  </property>
</Properties>
</file>