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4E5239" w14:textId="77777777" w:rsidR="00AE57CF" w:rsidRDefault="00787D16">
      <w:pPr>
        <w:spacing w:after="80"/>
        <w:jc w:val="center"/>
      </w:pPr>
      <w:r>
        <w:rPr>
          <w:b/>
          <w:sz w:val="20"/>
        </w:rPr>
        <w:t>GUIDE SPECIFICATION</w:t>
      </w:r>
    </w:p>
    <w:p w14:paraId="3DB51286" w14:textId="77777777" w:rsidR="00AE57CF" w:rsidRDefault="00787D16">
      <w:pPr>
        <w:spacing w:after="0"/>
        <w:jc w:val="center"/>
      </w:pPr>
      <w:r>
        <w:rPr>
          <w:b/>
          <w:sz w:val="22"/>
        </w:rPr>
        <w:t>SECTION 03 35 19</w:t>
      </w:r>
    </w:p>
    <w:p w14:paraId="669472E6" w14:textId="77777777" w:rsidR="00AE57CF" w:rsidRDefault="00787D16">
      <w:pPr>
        <w:spacing w:after="80"/>
        <w:jc w:val="center"/>
      </w:pPr>
      <w:r>
        <w:rPr>
          <w:b/>
          <w:sz w:val="22"/>
        </w:rPr>
        <w:t>COLORED CONCRETE FINISHING</w:t>
      </w:r>
    </w:p>
    <w:p w14:paraId="6808C1B0" w14:textId="77777777" w:rsidR="00AE57CF" w:rsidRDefault="00787D16">
      <w:pPr>
        <w:spacing w:after="180"/>
        <w:jc w:val="center"/>
      </w:pPr>
      <w:r>
        <w:rPr>
          <w:b/>
          <w:sz w:val="20"/>
        </w:rPr>
        <w:t>SikaColor®-420 Chemstain®</w:t>
      </w:r>
    </w:p>
    <w:p w14:paraId="32FB5880" w14:textId="77777777" w:rsidR="00AE57CF" w:rsidRDefault="00787D16">
      <w:pPr>
        <w:spacing w:after="200"/>
      </w:pPr>
      <w:r>
        <w:rPr>
          <w:i/>
        </w:rPr>
        <w:t>SPECIFIER NOTE: This guide specification is intended for editing by a qualified design professional. Retain Section 03 35 19 when the primary work result is a penetrating reactive stain and compatible clear sealer applied to cured concrete or cementitious surfaces. Coordinate concrete production, curing, repairs, overlays, joints, exterior paving, and project-specific slip-resistance requirements with related Sections. Confirm Section number and title against the licensed MasterFormat edition adopted for th</w:t>
      </w:r>
      <w:r>
        <w:rPr>
          <w:i/>
        </w:rPr>
        <w:t>e Project. Delete bracketed options and Specifier Notes before issue.</w:t>
      </w:r>
    </w:p>
    <w:p w14:paraId="6F7EFEFD" w14:textId="77777777" w:rsidR="00AE57CF" w:rsidRDefault="00787D16">
      <w:pPr>
        <w:pStyle w:val="Heading1"/>
        <w:spacing w:before="240" w:after="160"/>
      </w:pPr>
      <w:r>
        <w:t>PART 1 - GENERAL</w:t>
      </w:r>
    </w:p>
    <w:p w14:paraId="76091D9A" w14:textId="77777777" w:rsidR="00AE57CF" w:rsidRDefault="00787D16">
      <w:pPr>
        <w:pStyle w:val="Heading2"/>
        <w:spacing w:before="160" w:after="80"/>
      </w:pPr>
      <w:r>
        <w:t>1.1  SUMMARY</w:t>
      </w:r>
    </w:p>
    <w:p w14:paraId="56C19A26" w14:textId="77777777" w:rsidR="00AE57CF" w:rsidRDefault="00787D16">
      <w:pPr>
        <w:pStyle w:val="SpecA"/>
      </w:pPr>
      <w:r>
        <w:rPr>
          <w:b/>
        </w:rPr>
        <w:t xml:space="preserve">A. </w:t>
      </w:r>
      <w:r>
        <w:t>Section Includes:</w:t>
      </w:r>
    </w:p>
    <w:p w14:paraId="5C4391B9" w14:textId="77777777" w:rsidR="00AE57CF" w:rsidRDefault="00787D16">
      <w:pPr>
        <w:pStyle w:val="Spec1"/>
      </w:pPr>
      <w:r>
        <w:rPr>
          <w:b/>
        </w:rPr>
        <w:t xml:space="preserve">1. </w:t>
      </w:r>
      <w:r>
        <w:t>Penetrating reactive chemical stain applied to cured concrete and compatible cementitious surfaces.</w:t>
      </w:r>
    </w:p>
    <w:p w14:paraId="273A51F5" w14:textId="77777777" w:rsidR="00AE57CF" w:rsidRDefault="00787D16">
      <w:pPr>
        <w:pStyle w:val="Spec1"/>
      </w:pPr>
      <w:r>
        <w:rPr>
          <w:b/>
        </w:rPr>
        <w:t xml:space="preserve">2. </w:t>
      </w:r>
      <w:r>
        <w:t>Surface preparation required to achieve stain penetration and chemical reaction.</w:t>
      </w:r>
    </w:p>
    <w:p w14:paraId="0366DF20" w14:textId="77777777" w:rsidR="00AE57CF" w:rsidRDefault="00787D16">
      <w:pPr>
        <w:pStyle w:val="Spec1"/>
      </w:pPr>
      <w:r>
        <w:rPr>
          <w:b/>
        </w:rPr>
        <w:t xml:space="preserve">3. </w:t>
      </w:r>
      <w:r>
        <w:t>Neutralization and complete removal of unreacted stain residue.</w:t>
      </w:r>
    </w:p>
    <w:p w14:paraId="1C8A8E2B" w14:textId="77777777" w:rsidR="00AE57CF" w:rsidRDefault="00787D16">
      <w:pPr>
        <w:pStyle w:val="Spec1"/>
      </w:pPr>
      <w:r>
        <w:rPr>
          <w:b/>
        </w:rPr>
        <w:t xml:space="preserve">4. </w:t>
      </w:r>
      <w:r>
        <w:t>Compatible clear sealer applied over chemically stained surfaces.</w:t>
      </w:r>
    </w:p>
    <w:p w14:paraId="0A7CBC4D" w14:textId="77777777" w:rsidR="00AE57CF" w:rsidRDefault="00787D16">
      <w:pPr>
        <w:pStyle w:val="Spec1"/>
      </w:pPr>
      <w:r>
        <w:rPr>
          <w:b/>
        </w:rPr>
        <w:t xml:space="preserve">5. </w:t>
      </w:r>
      <w:r>
        <w:t>Mockups, field quality control, cleaning, and protection of completed work.</w:t>
      </w:r>
    </w:p>
    <w:p w14:paraId="6E507DAF" w14:textId="77777777" w:rsidR="00AE57CF" w:rsidRDefault="00787D16">
      <w:pPr>
        <w:pStyle w:val="SpecA"/>
      </w:pPr>
      <w:r>
        <w:rPr>
          <w:b/>
        </w:rPr>
        <w:t xml:space="preserve">B. </w:t>
      </w:r>
      <w:r>
        <w:t>Related Requirements:</w:t>
      </w:r>
    </w:p>
    <w:p w14:paraId="20F286C1" w14:textId="77777777" w:rsidR="00AE57CF" w:rsidRDefault="00787D16">
      <w:pPr>
        <w:pStyle w:val="Spec1"/>
      </w:pPr>
      <w:r>
        <w:rPr>
          <w:b/>
        </w:rPr>
        <w:t xml:space="preserve">1. </w:t>
      </w:r>
      <w:r>
        <w:t>Section 03 30 00 - Cast-in-Place Concrete: Concrete mixture, placement, finishing, curing, joints, and initial protection.</w:t>
      </w:r>
    </w:p>
    <w:p w14:paraId="13286E69" w14:textId="77777777" w:rsidR="00AE57CF" w:rsidRDefault="00787D16">
      <w:pPr>
        <w:pStyle w:val="Spec1"/>
      </w:pPr>
      <w:r>
        <w:rPr>
          <w:b/>
        </w:rPr>
        <w:t xml:space="preserve">2. </w:t>
      </w:r>
      <w:r>
        <w:t>Section 03 39 00 - Concrete Curing: Curing materials and procedures, where specified separately.</w:t>
      </w:r>
    </w:p>
    <w:p w14:paraId="112072E3" w14:textId="77777777" w:rsidR="00AE57CF" w:rsidRDefault="00787D16">
      <w:pPr>
        <w:pStyle w:val="Spec1"/>
      </w:pPr>
      <w:r>
        <w:rPr>
          <w:b/>
        </w:rPr>
        <w:t xml:space="preserve">3. </w:t>
      </w:r>
      <w:r>
        <w:t>Section 07 92 00 - Joint Sealants: Sealants for joints in concrete surfaces.</w:t>
      </w:r>
    </w:p>
    <w:p w14:paraId="24E41F8B" w14:textId="77777777" w:rsidR="00AE57CF" w:rsidRDefault="00787D16">
      <w:pPr>
        <w:pStyle w:val="Spec1"/>
      </w:pPr>
      <w:r>
        <w:rPr>
          <w:b/>
        </w:rPr>
        <w:t xml:space="preserve">4. </w:t>
      </w:r>
      <w:r>
        <w:t>Section 32 13 16 - Decorative Concrete Paving: Exterior decorative concrete paving, where applicable.</w:t>
      </w:r>
    </w:p>
    <w:p w14:paraId="5E9AF05C" w14:textId="77777777" w:rsidR="00AE57CF" w:rsidRDefault="00787D16">
      <w:pPr>
        <w:pStyle w:val="Spec1"/>
      </w:pPr>
      <w:r>
        <w:rPr>
          <w:b/>
        </w:rPr>
        <w:t xml:space="preserve">5. </w:t>
      </w:r>
      <w:r>
        <w:t>Applicable concrete repair or cementitious overlay sections.</w:t>
      </w:r>
    </w:p>
    <w:p w14:paraId="7903E398" w14:textId="77777777" w:rsidR="00AE57CF" w:rsidRDefault="00787D16">
      <w:pPr>
        <w:pStyle w:val="Heading2"/>
        <w:spacing w:before="160" w:after="80"/>
      </w:pPr>
      <w:r>
        <w:t>1.2  REFERENCES</w:t>
      </w:r>
    </w:p>
    <w:p w14:paraId="253F26D2" w14:textId="77777777" w:rsidR="00AE57CF" w:rsidRDefault="00787D16">
      <w:pPr>
        <w:pStyle w:val="SpecA"/>
      </w:pPr>
      <w:r>
        <w:rPr>
          <w:b/>
        </w:rPr>
        <w:t xml:space="preserve">A. </w:t>
      </w:r>
      <w:r>
        <w:t>General: Comply with the latest adopted editions of referenced standards and requirements applicable to the Project.</w:t>
      </w:r>
    </w:p>
    <w:p w14:paraId="02C10FA6" w14:textId="77777777" w:rsidR="00AE57CF" w:rsidRDefault="00787D16">
      <w:pPr>
        <w:pStyle w:val="SpecA"/>
      </w:pPr>
      <w:r>
        <w:rPr>
          <w:b/>
        </w:rPr>
        <w:t xml:space="preserve">B. </w:t>
      </w:r>
      <w:r>
        <w:t>ACI 301 - Specifications for Concrete Construction, when specified for concrete substrate work.</w:t>
      </w:r>
    </w:p>
    <w:p w14:paraId="4382001D" w14:textId="77777777" w:rsidR="00AE57CF" w:rsidRDefault="00787D16">
      <w:pPr>
        <w:pStyle w:val="SpecA"/>
      </w:pPr>
      <w:r>
        <w:rPr>
          <w:b/>
        </w:rPr>
        <w:t xml:space="preserve">C. </w:t>
      </w:r>
      <w:r>
        <w:t>ACI 302.1R - Guide to Concrete Floor and Slab Construction, for coordination of floor construction and finishing practices.</w:t>
      </w:r>
    </w:p>
    <w:p w14:paraId="6D4B23D7" w14:textId="77777777" w:rsidR="00AE57CF" w:rsidRDefault="00787D16">
      <w:pPr>
        <w:pStyle w:val="SpecA"/>
      </w:pPr>
      <w:r>
        <w:rPr>
          <w:b/>
        </w:rPr>
        <w:t xml:space="preserve">D. </w:t>
      </w:r>
      <w:r>
        <w:t>Do not apply ASTM C979/C979M to the reactive stain. That standard applies to pigments for integrally colored concrete, not post-applied reactive chemical stains.</w:t>
      </w:r>
    </w:p>
    <w:p w14:paraId="76AACEA3" w14:textId="77777777" w:rsidR="00AE57CF" w:rsidRDefault="00787D16">
      <w:pPr>
        <w:pStyle w:val="SpecA"/>
      </w:pPr>
      <w:r>
        <w:rPr>
          <w:b/>
        </w:rPr>
        <w:t xml:space="preserve">E. </w:t>
      </w:r>
      <w:r>
        <w:t>Where a measurable slip-resistance requirement is established, identify the test method, condition of test, acceptance value, and responsible testing party in the Project requirements.</w:t>
      </w:r>
    </w:p>
    <w:p w14:paraId="11C633D6" w14:textId="77777777" w:rsidR="00AE57CF" w:rsidRDefault="00787D16">
      <w:pPr>
        <w:pStyle w:val="Heading2"/>
        <w:spacing w:before="160" w:after="80"/>
      </w:pPr>
      <w:r>
        <w:t>1.3  DEFINITIONS</w:t>
      </w:r>
    </w:p>
    <w:p w14:paraId="7BBF4C84" w14:textId="77777777" w:rsidR="00AE57CF" w:rsidRDefault="00787D16">
      <w:pPr>
        <w:pStyle w:val="SpecA"/>
      </w:pPr>
      <w:r>
        <w:rPr>
          <w:b/>
        </w:rPr>
        <w:t xml:space="preserve">A. </w:t>
      </w:r>
      <w:r>
        <w:t>Reactive Chemical Stain: Penetrating acidic solution of metallic salts that reacts with available lime in cured cementitious surfaces to produce permanent, translucent, variegated coloration.</w:t>
      </w:r>
    </w:p>
    <w:p w14:paraId="74E7517F" w14:textId="77777777" w:rsidR="00AE57CF" w:rsidRDefault="00787D16">
      <w:pPr>
        <w:pStyle w:val="SpecA"/>
      </w:pPr>
      <w:r>
        <w:rPr>
          <w:b/>
        </w:rPr>
        <w:t xml:space="preserve">B. </w:t>
      </w:r>
      <w:r>
        <w:t>Approved Mockup: Accepted sample installation representing the minimum standard for color range, mottling, sheen, workmanship, joint treatment, and overall appearance.</w:t>
      </w:r>
    </w:p>
    <w:p w14:paraId="692E648E" w14:textId="77777777" w:rsidR="00AE57CF" w:rsidRDefault="00787D16">
      <w:pPr>
        <w:pStyle w:val="Heading2"/>
        <w:spacing w:before="160" w:after="80"/>
      </w:pPr>
      <w:r>
        <w:t>1.4  ADMINISTRATIVE REQUIREMENTS</w:t>
      </w:r>
    </w:p>
    <w:p w14:paraId="33D47953" w14:textId="77777777" w:rsidR="00AE57CF" w:rsidRDefault="00787D16">
      <w:pPr>
        <w:pStyle w:val="SpecA"/>
      </w:pPr>
      <w:r>
        <w:rPr>
          <w:b/>
        </w:rPr>
        <w:t xml:space="preserve">A. </w:t>
      </w:r>
      <w:r>
        <w:t>Preinstallation Conference: Conduct before beginning concrete staining. Review substrate condition, concrete age, curing history, contamination, repairs, preparation methods, color selection, mockup, application sequence, environmental conditions, runoff control, sealer selection, slip resistance, protection, and acceptance criteria.</w:t>
      </w:r>
    </w:p>
    <w:p w14:paraId="793F218B" w14:textId="77777777" w:rsidR="00AE57CF" w:rsidRDefault="00787D16">
      <w:pPr>
        <w:pStyle w:val="Heading2"/>
        <w:spacing w:before="160" w:after="80"/>
      </w:pPr>
      <w:r>
        <w:t>1.5  ACTION SUBMITTALS</w:t>
      </w:r>
    </w:p>
    <w:p w14:paraId="05F6BAC6" w14:textId="77777777" w:rsidR="00AE57CF" w:rsidRDefault="00787D16">
      <w:pPr>
        <w:pStyle w:val="SpecA"/>
      </w:pPr>
      <w:r>
        <w:rPr>
          <w:b/>
        </w:rPr>
        <w:t xml:space="preserve">A. </w:t>
      </w:r>
      <w:r>
        <w:t>Product Data: Submit current manufacturer product data, application instructions, and limitations for stain, sealer, flattening agent, slip-resistant additive, cleaners, and accessories.</w:t>
      </w:r>
    </w:p>
    <w:p w14:paraId="6567F959" w14:textId="77777777" w:rsidR="00AE57CF" w:rsidRDefault="00787D16">
      <w:pPr>
        <w:pStyle w:val="SpecA"/>
      </w:pPr>
      <w:r>
        <w:rPr>
          <w:b/>
        </w:rPr>
        <w:t xml:space="preserve">B. </w:t>
      </w:r>
      <w:r>
        <w:t>Safety Data: Submit current Safety Data Sheets for chemical stain, sealer, cleaners, and other chemical products.</w:t>
      </w:r>
    </w:p>
    <w:p w14:paraId="60D5A6BE" w14:textId="77777777" w:rsidR="00AE57CF" w:rsidRDefault="00787D16">
      <w:pPr>
        <w:pStyle w:val="SpecA"/>
      </w:pPr>
      <w:r>
        <w:rPr>
          <w:b/>
        </w:rPr>
        <w:t xml:space="preserve">C. </w:t>
      </w:r>
      <w:r>
        <w:t>Color Samples: Submit manufacturer color information. Indicate that reactive-stain colors are approximate and that final appearance depends on substrate and application variables.</w:t>
      </w:r>
    </w:p>
    <w:p w14:paraId="7F6AB7F0" w14:textId="77777777" w:rsidR="00AE57CF" w:rsidRDefault="00787D16">
      <w:pPr>
        <w:pStyle w:val="SpecA"/>
      </w:pPr>
      <w:r>
        <w:rPr>
          <w:b/>
        </w:rPr>
        <w:t xml:space="preserve">D. </w:t>
      </w:r>
      <w:r>
        <w:t>Product Schedule: Identify selected stain color or colors, sealer, sheen, number of applications, and locations.</w:t>
      </w:r>
    </w:p>
    <w:p w14:paraId="3C1F6820" w14:textId="77777777" w:rsidR="00AE57CF" w:rsidRDefault="00787D16">
      <w:pPr>
        <w:pStyle w:val="Heading2"/>
        <w:spacing w:before="160" w:after="80"/>
      </w:pPr>
      <w:r>
        <w:t>1.6  INFORMATIONAL SUBMITTALS</w:t>
      </w:r>
    </w:p>
    <w:p w14:paraId="1BEA69DF" w14:textId="77777777" w:rsidR="00AE57CF" w:rsidRDefault="00787D16">
      <w:pPr>
        <w:pStyle w:val="SpecA"/>
      </w:pPr>
      <w:r>
        <w:rPr>
          <w:b/>
        </w:rPr>
        <w:t xml:space="preserve">A. </w:t>
      </w:r>
      <w:r>
        <w:t>Manufacturer Qualifications: Documentation demonstrating not less than 10 years of experience manufacturing comparable reactive concrete stain systems.</w:t>
      </w:r>
    </w:p>
    <w:p w14:paraId="0AEC461D" w14:textId="77777777" w:rsidR="00AE57CF" w:rsidRDefault="00787D16">
      <w:pPr>
        <w:pStyle w:val="SpecA"/>
      </w:pPr>
      <w:r>
        <w:rPr>
          <w:b/>
        </w:rPr>
        <w:t xml:space="preserve">B. </w:t>
      </w:r>
      <w:r>
        <w:t>Installer Qualifications: Documentation demonstrating not less than 3 years of successful experience and at least six completed projects comparable in material, scale, and complexity.</w:t>
      </w:r>
    </w:p>
    <w:p w14:paraId="254A7F8F" w14:textId="77777777" w:rsidR="00AE57CF" w:rsidRDefault="00787D16">
      <w:pPr>
        <w:pStyle w:val="SpecA"/>
      </w:pPr>
      <w:r>
        <w:rPr>
          <w:b/>
        </w:rPr>
        <w:t xml:space="preserve">C. </w:t>
      </w:r>
      <w:r>
        <w:t>Qualification Data: Include project names, locations, dates, scope, and references authorized for contact.</w:t>
      </w:r>
    </w:p>
    <w:p w14:paraId="360C4D31" w14:textId="77777777" w:rsidR="00AE57CF" w:rsidRDefault="00787D16">
      <w:pPr>
        <w:pStyle w:val="SpecA"/>
      </w:pPr>
      <w:r>
        <w:rPr>
          <w:b/>
        </w:rPr>
        <w:lastRenderedPageBreak/>
        <w:t xml:space="preserve">D. </w:t>
      </w:r>
      <w:r>
        <w:t>Field Test Reports: Submit moisture, pH, cleanliness, and slip-resistance results when testing is required by the Project.</w:t>
      </w:r>
    </w:p>
    <w:p w14:paraId="10FA2C24" w14:textId="77777777" w:rsidR="00AE57CF" w:rsidRDefault="00787D16">
      <w:pPr>
        <w:pStyle w:val="Heading2"/>
        <w:spacing w:before="160" w:after="80"/>
      </w:pPr>
      <w:r>
        <w:t>1.7  CLOSEOUT SUBMITTALS</w:t>
      </w:r>
    </w:p>
    <w:p w14:paraId="687C24A9" w14:textId="77777777" w:rsidR="00AE57CF" w:rsidRDefault="00787D16">
      <w:pPr>
        <w:pStyle w:val="SpecA"/>
      </w:pPr>
      <w:r>
        <w:rPr>
          <w:b/>
        </w:rPr>
        <w:t xml:space="preserve">A. </w:t>
      </w:r>
      <w:r>
        <w:t>Maintenance Data: Submit manufacturer recommendations for cleaning, maintenance, inspection, recoating, and repair of sealed stained concrete.</w:t>
      </w:r>
    </w:p>
    <w:p w14:paraId="7D976173" w14:textId="77777777" w:rsidR="00AE57CF" w:rsidRDefault="00787D16">
      <w:pPr>
        <w:pStyle w:val="SpecA"/>
      </w:pPr>
      <w:r>
        <w:rPr>
          <w:b/>
        </w:rPr>
        <w:t xml:space="preserve">B. </w:t>
      </w:r>
      <w:r>
        <w:t>Record Product Data: Identify products, colors, batch information, application dates, and installed locations.</w:t>
      </w:r>
    </w:p>
    <w:p w14:paraId="338274DC" w14:textId="77777777" w:rsidR="00AE57CF" w:rsidRDefault="00787D16">
      <w:pPr>
        <w:pStyle w:val="Heading2"/>
        <w:spacing w:before="160" w:after="80"/>
      </w:pPr>
      <w:r>
        <w:t>1.8  QUALITY ASSURANCE</w:t>
      </w:r>
    </w:p>
    <w:p w14:paraId="2EC9EDF8" w14:textId="77777777" w:rsidR="00AE57CF" w:rsidRDefault="00787D16">
      <w:pPr>
        <w:pStyle w:val="SpecA"/>
      </w:pPr>
      <w:r>
        <w:rPr>
          <w:b/>
        </w:rPr>
        <w:t xml:space="preserve">A. </w:t>
      </w:r>
      <w:r>
        <w:t>Installer: Use workers experienced with the specified products and with reactive-stain application, neutralization, cleaning, and sealing.</w:t>
      </w:r>
    </w:p>
    <w:p w14:paraId="13BB18F7" w14:textId="77777777" w:rsidR="00AE57CF" w:rsidRDefault="00787D16">
      <w:pPr>
        <w:pStyle w:val="SpecA"/>
      </w:pPr>
      <w:r>
        <w:rPr>
          <w:b/>
        </w:rPr>
        <w:t xml:space="preserve">B. </w:t>
      </w:r>
      <w:r>
        <w:t>Mockups:</w:t>
      </w:r>
    </w:p>
    <w:p w14:paraId="0BB9755B" w14:textId="77777777" w:rsidR="00AE57CF" w:rsidRDefault="00787D16">
      <w:pPr>
        <w:pStyle w:val="Spec1"/>
      </w:pPr>
      <w:r>
        <w:rPr>
          <w:b/>
        </w:rPr>
        <w:t xml:space="preserve">1. </w:t>
      </w:r>
      <w:r>
        <w:t>Prepare mockup on the actual substrate at a location selected by Architect. Minimum size: 4 by 4 feet, unless otherwise indicated.</w:t>
      </w:r>
    </w:p>
    <w:p w14:paraId="64D7CB52" w14:textId="77777777" w:rsidR="00AE57CF" w:rsidRDefault="00787D16">
      <w:pPr>
        <w:pStyle w:val="Spec1"/>
      </w:pPr>
      <w:r>
        <w:rPr>
          <w:b/>
        </w:rPr>
        <w:t xml:space="preserve">2. </w:t>
      </w:r>
      <w:r>
        <w:t>Use the same workers, preparation, tools, stain colors, application techniques, number of applications, neutralization, cleaning, sealer, and protection planned for the Work.</w:t>
      </w:r>
    </w:p>
    <w:p w14:paraId="459FE985" w14:textId="77777777" w:rsidR="00AE57CF" w:rsidRDefault="00787D16">
      <w:pPr>
        <w:pStyle w:val="Spec1"/>
      </w:pPr>
      <w:r>
        <w:rPr>
          <w:b/>
        </w:rPr>
        <w:t xml:space="preserve">3. </w:t>
      </w:r>
      <w:r>
        <w:t>Include representative joints, edges, repairs, vertical transitions, and other conditions affecting appearance.</w:t>
      </w:r>
    </w:p>
    <w:p w14:paraId="22CE8044" w14:textId="77777777" w:rsidR="00AE57CF" w:rsidRDefault="00787D16">
      <w:pPr>
        <w:pStyle w:val="Spec1"/>
      </w:pPr>
      <w:r>
        <w:rPr>
          <w:b/>
        </w:rPr>
        <w:t xml:space="preserve">4. </w:t>
      </w:r>
      <w:r>
        <w:t>Demonstrate expected color range, mottling, translucency, sheen, texture, and wet and dry slip resistance.</w:t>
      </w:r>
    </w:p>
    <w:p w14:paraId="671B6839" w14:textId="77777777" w:rsidR="00AE57CF" w:rsidRDefault="00787D16">
      <w:pPr>
        <w:pStyle w:val="Spec1"/>
      </w:pPr>
      <w:r>
        <w:rPr>
          <w:b/>
        </w:rPr>
        <w:t xml:space="preserve">5. </w:t>
      </w:r>
      <w:r>
        <w:t>Obtain written approval before production work. Retain approved mockup as the appearance and workmanship standard.</w:t>
      </w:r>
    </w:p>
    <w:p w14:paraId="217A4367" w14:textId="77777777" w:rsidR="00AE57CF" w:rsidRDefault="00787D16">
      <w:pPr>
        <w:pStyle w:val="Spec1"/>
      </w:pPr>
      <w:r>
        <w:rPr>
          <w:b/>
        </w:rPr>
        <w:t xml:space="preserve">6. </w:t>
      </w:r>
      <w:r>
        <w:t>Approved mockup may remain as part of the Work if undamaged and accepted by Architect.</w:t>
      </w:r>
    </w:p>
    <w:p w14:paraId="6A788116" w14:textId="77777777" w:rsidR="00AE57CF" w:rsidRDefault="00787D16">
      <w:pPr>
        <w:pStyle w:val="SpecA"/>
      </w:pPr>
      <w:r>
        <w:rPr>
          <w:b/>
        </w:rPr>
        <w:t xml:space="preserve">C. </w:t>
      </w:r>
      <w:r>
        <w:t>Appearance Standard: Reactive stain produces inherent color variation, mottling, and unevenness. Uniform color matching is not an acceptance criterion. Evaluate completed work against the approved mockup.</w:t>
      </w:r>
    </w:p>
    <w:p w14:paraId="2BFD0B73" w14:textId="77777777" w:rsidR="00AE57CF" w:rsidRDefault="00787D16">
      <w:pPr>
        <w:pStyle w:val="Heading2"/>
        <w:spacing w:before="160" w:after="80"/>
      </w:pPr>
      <w:r>
        <w:t>1.9  DELIVERY, STORAGE, AND HANDLING</w:t>
      </w:r>
    </w:p>
    <w:p w14:paraId="25AD082E" w14:textId="77777777" w:rsidR="00AE57CF" w:rsidRDefault="00787D16">
      <w:pPr>
        <w:pStyle w:val="SpecA"/>
      </w:pPr>
      <w:r>
        <w:rPr>
          <w:b/>
        </w:rPr>
        <w:t xml:space="preserve">A. </w:t>
      </w:r>
      <w:r>
        <w:t>Deliver materials in original, unopened, labeled containers with manufacturer identification, product name, color, batch number, shelf-life information, and required hazard warnings.</w:t>
      </w:r>
    </w:p>
    <w:p w14:paraId="7A1F9889" w14:textId="77777777" w:rsidR="00AE57CF" w:rsidRDefault="00787D16">
      <w:pPr>
        <w:pStyle w:val="SpecA"/>
      </w:pPr>
      <w:r>
        <w:rPr>
          <w:b/>
        </w:rPr>
        <w:t xml:space="preserve">B. </w:t>
      </w:r>
      <w:r>
        <w:t>Store products upright in tightly closed original containers, dry and protected from freezing, heat, ignition sources, combustible materials, contamination, and unauthorized access.</w:t>
      </w:r>
    </w:p>
    <w:p w14:paraId="292BB915" w14:textId="77777777" w:rsidR="00AE57CF" w:rsidRDefault="00787D16">
      <w:pPr>
        <w:pStyle w:val="SpecA"/>
      </w:pPr>
      <w:r>
        <w:rPr>
          <w:b/>
        </w:rPr>
        <w:t xml:space="preserve">C. </w:t>
      </w:r>
      <w:r>
        <w:t>Do not reuse empty containers or transfer materials to unlabeled containers.</w:t>
      </w:r>
    </w:p>
    <w:p w14:paraId="0D68111B" w14:textId="77777777" w:rsidR="00AE57CF" w:rsidRDefault="00787D16">
      <w:pPr>
        <w:pStyle w:val="Heading2"/>
      </w:pPr>
      <w:r>
        <w:t>1.10 FIELD CONDITIONS</w:t>
      </w:r>
    </w:p>
    <w:p w14:paraId="6C64EE4E" w14:textId="77777777" w:rsidR="00AE57CF" w:rsidRDefault="00787D16">
      <w:pPr>
        <w:pStyle w:val="SpecA"/>
      </w:pPr>
      <w:r>
        <w:rPr>
          <w:b/>
        </w:rPr>
        <w:t xml:space="preserve">A. </w:t>
      </w:r>
      <w:r>
        <w:t>Environmental Conditions: Apply stain when ambient and substrate temperatures are between 50 and 90 degrees F and when conditions comply with current manufacturer requirements.</w:t>
      </w:r>
    </w:p>
    <w:p w14:paraId="77171AB2" w14:textId="77777777" w:rsidR="00AE57CF" w:rsidRDefault="00787D16">
      <w:pPr>
        <w:pStyle w:val="SpecA"/>
      </w:pPr>
      <w:r>
        <w:rPr>
          <w:b/>
        </w:rPr>
        <w:t xml:space="preserve">B. </w:t>
      </w:r>
      <w:r>
        <w:t>Do not apply to frozen concrete or when substrate temperature is expected to fall below freezing within 4 to 6 hours after application.</w:t>
      </w:r>
    </w:p>
    <w:p w14:paraId="4C682250" w14:textId="77777777" w:rsidR="00AE57CF" w:rsidRDefault="00787D16">
      <w:pPr>
        <w:pStyle w:val="SpecA"/>
      </w:pPr>
      <w:r>
        <w:rPr>
          <w:b/>
        </w:rPr>
        <w:t xml:space="preserve">C. </w:t>
      </w:r>
      <w:r>
        <w:t>Provide ventilation appropriate for the products and location. Comply with current product labels and Safety Data Sheets.</w:t>
      </w:r>
    </w:p>
    <w:p w14:paraId="51F93672" w14:textId="77777777" w:rsidR="00AE57CF" w:rsidRDefault="00787D16">
      <w:pPr>
        <w:pStyle w:val="SpecA"/>
      </w:pPr>
      <w:r>
        <w:rPr>
          <w:b/>
        </w:rPr>
        <w:t xml:space="preserve">D. </w:t>
      </w:r>
      <w:r>
        <w:t>Protect adjacent work, landscaping, drains, occupants, and the environment from overspray, runoff, tracking, residue, and cleaning operations.</w:t>
      </w:r>
    </w:p>
    <w:p w14:paraId="60AA9605" w14:textId="77777777" w:rsidR="00AE57CF" w:rsidRDefault="00787D16">
      <w:pPr>
        <w:pStyle w:val="SpecA"/>
      </w:pPr>
      <w:r>
        <w:rPr>
          <w:b/>
        </w:rPr>
        <w:t xml:space="preserve">E. </w:t>
      </w:r>
      <w:r>
        <w:t>Maintain conditions required by the selected sealer before, during, and after application.</w:t>
      </w:r>
    </w:p>
    <w:p w14:paraId="0B4A1928" w14:textId="77777777" w:rsidR="00AE57CF" w:rsidRDefault="00787D16">
      <w:pPr>
        <w:pStyle w:val="Heading2"/>
      </w:pPr>
      <w:r>
        <w:t>1.11 COORDINATION</w:t>
      </w:r>
    </w:p>
    <w:p w14:paraId="34B3D71E" w14:textId="77777777" w:rsidR="00AE57CF" w:rsidRDefault="00787D16">
      <w:pPr>
        <w:pStyle w:val="SpecA"/>
      </w:pPr>
      <w:r>
        <w:rPr>
          <w:b/>
        </w:rPr>
        <w:t xml:space="preserve">A. </w:t>
      </w:r>
      <w:r>
        <w:t>Coordinate concrete mixture, placement, finishing, curing, jointing, and protection to produce a uniformly absorptive substrate suitable for reactive staining.</w:t>
      </w:r>
    </w:p>
    <w:p w14:paraId="72506D97" w14:textId="77777777" w:rsidR="00AE57CF" w:rsidRDefault="00787D16">
      <w:pPr>
        <w:pStyle w:val="SpecA"/>
      </w:pPr>
      <w:r>
        <w:rPr>
          <w:b/>
        </w:rPr>
        <w:t xml:space="preserve">B. </w:t>
      </w:r>
      <w:r>
        <w:t>Do not use liquid curing compounds, liquid hardeners, densifiers, waxes, or film-forming materials on surfaces scheduled to receive reactive chemical stain unless specifically approved in writing by the stain manufacturer.</w:t>
      </w:r>
    </w:p>
    <w:p w14:paraId="128935F1" w14:textId="77777777" w:rsidR="00AE57CF" w:rsidRDefault="00787D16">
      <w:pPr>
        <w:pStyle w:val="SpecA"/>
      </w:pPr>
      <w:r>
        <w:rPr>
          <w:b/>
        </w:rPr>
        <w:t xml:space="preserve">C. </w:t>
      </w:r>
      <w:r>
        <w:t>Coordinate repair materials and methods. Patches and repairs may react differently and remain visibly different from adjacent concrete.</w:t>
      </w:r>
    </w:p>
    <w:p w14:paraId="34E70A3C" w14:textId="77777777" w:rsidR="00AE57CF" w:rsidRDefault="00787D16">
      <w:pPr>
        <w:pStyle w:val="Heading1"/>
        <w:spacing w:before="240" w:after="160"/>
      </w:pPr>
      <w:r>
        <w:t>PART 2 - PRODUCTS</w:t>
      </w:r>
    </w:p>
    <w:p w14:paraId="1E8075AB" w14:textId="77777777" w:rsidR="00AE57CF" w:rsidRDefault="00787D16">
      <w:pPr>
        <w:pStyle w:val="Heading2"/>
        <w:spacing w:before="160" w:after="80"/>
      </w:pPr>
      <w:r>
        <w:t>2.1  MANUFACTURER</w:t>
      </w:r>
    </w:p>
    <w:p w14:paraId="412EDABE" w14:textId="1EF37670" w:rsidR="00AE57CF" w:rsidRDefault="00787D16">
      <w:pPr>
        <w:pStyle w:val="SpecA"/>
      </w:pPr>
      <w:r>
        <w:rPr>
          <w:b/>
        </w:rPr>
        <w:t xml:space="preserve">A. </w:t>
      </w:r>
      <w:r>
        <w:t xml:space="preserve">Basis-of-Design Manufacturer: </w:t>
      </w:r>
      <w:r w:rsidRPr="00017906">
        <w:rPr>
          <w:b/>
          <w:bCs/>
        </w:rPr>
        <w:t>Sika Corporation</w:t>
      </w:r>
      <w:r w:rsidR="00FC3689">
        <w:t>, Aurora, IL (800)</w:t>
      </w:r>
      <w:r w:rsidR="000425C4">
        <w:t xml:space="preserve"> 282-</w:t>
      </w:r>
      <w:r w:rsidR="00AB06B1">
        <w:t>3388</w:t>
      </w:r>
    </w:p>
    <w:p w14:paraId="6A938DA2" w14:textId="22372391" w:rsidR="00AB06B1" w:rsidRDefault="00AB06B1">
      <w:pPr>
        <w:pStyle w:val="SpecA"/>
      </w:pPr>
      <w:r>
        <w:rPr>
          <w:b/>
        </w:rPr>
        <w:tab/>
        <w:t>1.</w:t>
      </w:r>
      <w:r>
        <w:t xml:space="preserve"> Contacts: </w:t>
      </w:r>
      <w:r w:rsidR="00017906" w:rsidRPr="00017906">
        <w:t>Stephen Rissi, 727-542-6338, Rissi.Steve@US.Sika.com or Niall Hannagen, 267-995-2975, Hannagen.Niall@US.Sika.com</w:t>
      </w:r>
    </w:p>
    <w:p w14:paraId="3D8A78A6" w14:textId="77777777" w:rsidR="00AE57CF" w:rsidRDefault="00787D16">
      <w:pPr>
        <w:pStyle w:val="SpecA"/>
      </w:pPr>
      <w:r>
        <w:rPr>
          <w:b/>
        </w:rPr>
        <w:t xml:space="preserve">B. </w:t>
      </w:r>
      <w:r>
        <w:t xml:space="preserve">Basis-of-Design Product: </w:t>
      </w:r>
      <w:r w:rsidRPr="00FC3689">
        <w:rPr>
          <w:b/>
          <w:bCs/>
        </w:rPr>
        <w:t>SikaColor®-420 Chemstain®.</w:t>
      </w:r>
    </w:p>
    <w:p w14:paraId="0443590B" w14:textId="77777777" w:rsidR="00AE57CF" w:rsidRDefault="00787D16">
      <w:pPr>
        <w:pStyle w:val="SpecA"/>
      </w:pPr>
      <w:r>
        <w:rPr>
          <w:b/>
        </w:rPr>
        <w:t xml:space="preserve">C. </w:t>
      </w:r>
      <w:r>
        <w:t>Substitutions: Comply with Division 01 requirements. Submit requests before the specified deadline with complete comparative product data, chemical-stain performance history, compatible sealer information, application instructions, limitations, color range, mockup proposal, maintenance requirements, and evidence of comparable completed installations.</w:t>
      </w:r>
    </w:p>
    <w:p w14:paraId="26BB9B38" w14:textId="77777777" w:rsidR="00AE57CF" w:rsidRDefault="00787D16">
      <w:pPr>
        <w:pStyle w:val="SpecA"/>
      </w:pPr>
      <w:r>
        <w:rPr>
          <w:b/>
        </w:rPr>
        <w:t xml:space="preserve">D. </w:t>
      </w:r>
      <w:r>
        <w:t>Approval of a substitution does not waive requirements for substrate compatibility, appearance, application, neutralization, sealing, safety, field testing, or warranty.</w:t>
      </w:r>
    </w:p>
    <w:p w14:paraId="063E6ADF" w14:textId="77777777" w:rsidR="00AE57CF" w:rsidRDefault="00787D16">
      <w:pPr>
        <w:pStyle w:val="Heading2"/>
        <w:spacing w:before="160" w:after="80"/>
      </w:pPr>
      <w:r>
        <w:lastRenderedPageBreak/>
        <w:t>2.2  REACTIVE CONCRETE STAIN</w:t>
      </w:r>
    </w:p>
    <w:p w14:paraId="239690FB" w14:textId="77777777" w:rsidR="00AE57CF" w:rsidRDefault="00787D16">
      <w:pPr>
        <w:pStyle w:val="SpecA"/>
      </w:pPr>
      <w:r>
        <w:rPr>
          <w:b/>
        </w:rPr>
        <w:t xml:space="preserve">A. </w:t>
      </w:r>
      <w:r>
        <w:t>Description: Penetrating, reactive, corrosive, acidic solution of metallic salts formulated to chemically combine with cured cementitious surfaces and produce permanent, variegated, translucent coloration.</w:t>
      </w:r>
    </w:p>
    <w:p w14:paraId="6244A7DA" w14:textId="77777777" w:rsidR="00AE57CF" w:rsidRDefault="00787D16">
      <w:pPr>
        <w:pStyle w:val="SpecA"/>
      </w:pPr>
      <w:r>
        <w:rPr>
          <w:b/>
        </w:rPr>
        <w:t xml:space="preserve">B. </w:t>
      </w:r>
      <w:r>
        <w:t xml:space="preserve">Product: </w:t>
      </w:r>
      <w:r w:rsidRPr="00017906">
        <w:rPr>
          <w:b/>
          <w:bCs/>
        </w:rPr>
        <w:t>SikaColor®-420 Chemstain®.</w:t>
      </w:r>
    </w:p>
    <w:p w14:paraId="7EE838A6" w14:textId="77777777" w:rsidR="00AE57CF" w:rsidRDefault="00787D16">
      <w:pPr>
        <w:pStyle w:val="SpecA"/>
      </w:pPr>
      <w:r>
        <w:rPr>
          <w:b/>
        </w:rPr>
        <w:t xml:space="preserve">C. </w:t>
      </w:r>
      <w:r>
        <w:t>Characteristics:</w:t>
      </w:r>
    </w:p>
    <w:p w14:paraId="2DD22C12" w14:textId="77777777" w:rsidR="00AE57CF" w:rsidRDefault="00787D16">
      <w:pPr>
        <w:pStyle w:val="Spec1"/>
      </w:pPr>
      <w:r>
        <w:rPr>
          <w:b/>
        </w:rPr>
        <w:t xml:space="preserve">1. </w:t>
      </w:r>
      <w:r>
        <w:t>Ready to use, subject to manufacturer instructions for agitation, filtering, and permitted first-coat dilution.</w:t>
      </w:r>
    </w:p>
    <w:p w14:paraId="72F17A70" w14:textId="77777777" w:rsidR="00AE57CF" w:rsidRDefault="00787D16">
      <w:pPr>
        <w:pStyle w:val="Spec1"/>
      </w:pPr>
      <w:r>
        <w:rPr>
          <w:b/>
        </w:rPr>
        <w:t xml:space="preserve">2. </w:t>
      </w:r>
      <w:r>
        <w:t>Chemical reaction deposits color within the cementitious surface.</w:t>
      </w:r>
    </w:p>
    <w:p w14:paraId="34F31AF7" w14:textId="77777777" w:rsidR="00AE57CF" w:rsidRDefault="00787D16">
      <w:pPr>
        <w:pStyle w:val="Spec1"/>
      </w:pPr>
      <w:r>
        <w:rPr>
          <w:b/>
        </w:rPr>
        <w:t xml:space="preserve">3. </w:t>
      </w:r>
      <w:r>
        <w:t>Finished appearance is translucent and will not conceal blemishes, repairs, cracks, construction variations, or substrate defects.</w:t>
      </w:r>
    </w:p>
    <w:p w14:paraId="6D5E4E5E" w14:textId="77777777" w:rsidR="00AE57CF" w:rsidRDefault="00787D16">
      <w:pPr>
        <w:pStyle w:val="Spec1"/>
      </w:pPr>
      <w:r>
        <w:rPr>
          <w:b/>
        </w:rPr>
        <w:t xml:space="preserve">4. </w:t>
      </w:r>
      <w:r>
        <w:t>Color variation, mottling, and unevenness within and between slabs are inherent and expected.</w:t>
      </w:r>
    </w:p>
    <w:p w14:paraId="55F167C7" w14:textId="77777777" w:rsidR="00AE57CF" w:rsidRDefault="00787D16">
      <w:pPr>
        <w:pStyle w:val="SpecA"/>
      </w:pPr>
      <w:r>
        <w:rPr>
          <w:b/>
        </w:rPr>
        <w:t xml:space="preserve">D. </w:t>
      </w:r>
      <w:r>
        <w:t>Colors: Select from manufacturer standard colors as indicated in the Finish Schedule or Drawings.</w:t>
      </w:r>
    </w:p>
    <w:p w14:paraId="29273268" w14:textId="77777777" w:rsidR="00AE57CF" w:rsidRDefault="00787D16">
      <w:pPr>
        <w:pStyle w:val="Spec1"/>
      </w:pPr>
      <w:r>
        <w:rPr>
          <w:b/>
        </w:rPr>
        <w:t xml:space="preserve">1. </w:t>
      </w:r>
      <w:r>
        <w:t>Interior-Only Colors: CS11 Fern Green, CS12 Weathered Bronze, and CS13 Copper Patina. Do not use these colors where exposed to rain, sprinklers, or other exterior moisture.</w:t>
      </w:r>
    </w:p>
    <w:p w14:paraId="5FC595F2" w14:textId="77777777" w:rsidR="00AE57CF" w:rsidRDefault="00787D16">
      <w:pPr>
        <w:pStyle w:val="Spec1"/>
      </w:pPr>
      <w:r>
        <w:rPr>
          <w:b/>
        </w:rPr>
        <w:t xml:space="preserve">2. </w:t>
      </w:r>
      <w:r>
        <w:t>Other Standard Colors: CS1 Black, CS2 Padre Brown, CS14 Dark Walnut, CS15 Antique Amber, CS16 Faded Terracotta, BAS19 Kona Brown, and BAS22 Taupe.</w:t>
      </w:r>
    </w:p>
    <w:p w14:paraId="3A1660C5" w14:textId="77777777" w:rsidR="00AE57CF" w:rsidRDefault="00787D16">
      <w:pPr>
        <w:pStyle w:val="Heading2"/>
        <w:spacing w:before="160" w:after="80"/>
      </w:pPr>
      <w:r>
        <w:t>2.3  CLEAR SEALERS</w:t>
      </w:r>
    </w:p>
    <w:p w14:paraId="078B4913" w14:textId="77777777" w:rsidR="00AE57CF" w:rsidRDefault="00787D16">
      <w:pPr>
        <w:pStyle w:val="SpecA"/>
      </w:pPr>
      <w:r>
        <w:rPr>
          <w:b/>
        </w:rPr>
        <w:t xml:space="preserve">A. </w:t>
      </w:r>
      <w:r>
        <w:t>General: Clear sealer recommended by the stain manufacturer for chemically stained concrete, selected for interior or exterior exposure, substrate moisture, intended service, appearance, maintenance, and applicable VOC requirements.</w:t>
      </w:r>
    </w:p>
    <w:p w14:paraId="057F19C6" w14:textId="77777777" w:rsidR="00AE57CF" w:rsidRDefault="00787D16">
      <w:pPr>
        <w:pStyle w:val="SpecA"/>
      </w:pPr>
      <w:r>
        <w:rPr>
          <w:b/>
        </w:rPr>
        <w:t xml:space="preserve">B. </w:t>
      </w:r>
      <w:r>
        <w:t xml:space="preserve">Exterior Applications: </w:t>
      </w:r>
      <w:r w:rsidRPr="00D03D42">
        <w:rPr>
          <w:b/>
          <w:bCs/>
        </w:rPr>
        <w:t>SikaCem®-100 Clear Guard®, SikaCem®-100 PRO 350®,</w:t>
      </w:r>
      <w:r>
        <w:t xml:space="preserve"> or a compatible </w:t>
      </w:r>
      <w:r w:rsidRPr="00D03D42">
        <w:rPr>
          <w:b/>
          <w:bCs/>
        </w:rPr>
        <w:t>SikaCem®</w:t>
      </w:r>
      <w:r>
        <w:t xml:space="preserve"> water-based sealer approved for the exposure.</w:t>
      </w:r>
    </w:p>
    <w:p w14:paraId="780C796C" w14:textId="77777777" w:rsidR="00AE57CF" w:rsidRDefault="00787D16">
      <w:pPr>
        <w:pStyle w:val="SpecA"/>
      </w:pPr>
      <w:r>
        <w:rPr>
          <w:b/>
        </w:rPr>
        <w:t xml:space="preserve">C. </w:t>
      </w:r>
      <w:r>
        <w:t xml:space="preserve">Interior Applications: Compatible </w:t>
      </w:r>
      <w:r w:rsidRPr="00D03D42">
        <w:rPr>
          <w:b/>
          <w:bCs/>
        </w:rPr>
        <w:t xml:space="preserve">SikaCem® </w:t>
      </w:r>
      <w:r>
        <w:t>water-based sealer approved for chemically stained interior concrete.</w:t>
      </w:r>
    </w:p>
    <w:p w14:paraId="119B22CB" w14:textId="77777777" w:rsidR="00AE57CF" w:rsidRDefault="00787D16">
      <w:pPr>
        <w:pStyle w:val="SpecA"/>
      </w:pPr>
      <w:r>
        <w:rPr>
          <w:b/>
        </w:rPr>
        <w:t xml:space="preserve">D. </w:t>
      </w:r>
      <w:r>
        <w:t>Do not use a sealer that the manufacturer has identified as incompatible with the selected stain color or formulation.</w:t>
      </w:r>
    </w:p>
    <w:p w14:paraId="07927149" w14:textId="77777777" w:rsidR="00AE57CF" w:rsidRDefault="00787D16">
      <w:pPr>
        <w:pStyle w:val="SpecA"/>
      </w:pPr>
      <w:r>
        <w:rPr>
          <w:b/>
        </w:rPr>
        <w:t xml:space="preserve">E. </w:t>
      </w:r>
      <w:r>
        <w:t>Sheen: [Gloss] [Reduced gloss] [As selected by Architect from manufacturer options].</w:t>
      </w:r>
    </w:p>
    <w:p w14:paraId="18109F17" w14:textId="77777777" w:rsidR="00AE57CF" w:rsidRDefault="00787D16">
      <w:pPr>
        <w:pStyle w:val="SpecA"/>
      </w:pPr>
      <w:r>
        <w:rPr>
          <w:b/>
        </w:rPr>
        <w:t xml:space="preserve">F. </w:t>
      </w:r>
      <w:r>
        <w:t>Flattening Agent: Manufacturer-approved product compatible with the selected sealer. Do not use with products for which the manufacturer prohibits its use.</w:t>
      </w:r>
    </w:p>
    <w:p w14:paraId="50B3F737" w14:textId="77777777" w:rsidR="00AE57CF" w:rsidRDefault="00787D16">
      <w:pPr>
        <w:pStyle w:val="SpecA"/>
      </w:pPr>
      <w:r>
        <w:rPr>
          <w:b/>
        </w:rPr>
        <w:t xml:space="preserve">G. </w:t>
      </w:r>
      <w:r>
        <w:t>Slip-Resistant Additive: Manufacturer-approved additive where required to achieve the Project slip-resistance criteria and approved mockup appearance.</w:t>
      </w:r>
    </w:p>
    <w:p w14:paraId="231FEC39" w14:textId="77777777" w:rsidR="00AE57CF" w:rsidRDefault="00787D16">
      <w:pPr>
        <w:pStyle w:val="Heading2"/>
        <w:spacing w:before="160" w:after="80"/>
      </w:pPr>
      <w:r>
        <w:t>2.4  ACCESSORIES</w:t>
      </w:r>
    </w:p>
    <w:p w14:paraId="1AB6081F" w14:textId="77777777" w:rsidR="00AE57CF" w:rsidRDefault="00787D16">
      <w:pPr>
        <w:pStyle w:val="SpecA"/>
      </w:pPr>
      <w:r>
        <w:rPr>
          <w:b/>
        </w:rPr>
        <w:t xml:space="preserve">A. </w:t>
      </w:r>
      <w:r>
        <w:t>Cleaner: Low-foaming alkaline cleaner compatible with concrete and chemical-stain application.</w:t>
      </w:r>
    </w:p>
    <w:p w14:paraId="546256B1" w14:textId="77777777" w:rsidR="00AE57CF" w:rsidRDefault="00787D16">
      <w:pPr>
        <w:pStyle w:val="SpecA"/>
      </w:pPr>
      <w:r>
        <w:rPr>
          <w:b/>
        </w:rPr>
        <w:t xml:space="preserve">B. </w:t>
      </w:r>
      <w:r>
        <w:t>Neutralizing Solution: 1 lb sodium bicarbonate mixed with 5 gal clean water, unless current manufacturer instructions require otherwise.</w:t>
      </w:r>
    </w:p>
    <w:p w14:paraId="5BA49E70" w14:textId="77777777" w:rsidR="00AE57CF" w:rsidRDefault="00787D16">
      <w:pPr>
        <w:pStyle w:val="SpecA"/>
      </w:pPr>
      <w:r>
        <w:rPr>
          <w:b/>
        </w:rPr>
        <w:t xml:space="preserve">C. </w:t>
      </w:r>
      <w:r>
        <w:t>Application Equipment: Acid-resistant brushes, sponges, containers, and plastic sprayers that will not deteriorate or leave residue. Equipment contacting stain shall contain no metal.</w:t>
      </w:r>
    </w:p>
    <w:p w14:paraId="555F1C3B" w14:textId="77777777" w:rsidR="00AE57CF" w:rsidRDefault="00787D16">
      <w:pPr>
        <w:pStyle w:val="SpecA"/>
      </w:pPr>
      <w:r>
        <w:rPr>
          <w:b/>
        </w:rPr>
        <w:t xml:space="preserve">D. </w:t>
      </w:r>
      <w:r>
        <w:t>Do not use paint rollers to apply reactive stain.</w:t>
      </w:r>
    </w:p>
    <w:p w14:paraId="3CCAF2B4" w14:textId="77777777" w:rsidR="00AE57CF" w:rsidRDefault="00787D16">
      <w:pPr>
        <w:pStyle w:val="SpecA"/>
      </w:pPr>
      <w:r>
        <w:rPr>
          <w:b/>
        </w:rPr>
        <w:t xml:space="preserve">E. </w:t>
      </w:r>
      <w:r>
        <w:t>Protection Materials: Nonstaining plastic sheeting, approved tape, wet vacuum, inert absorbent material, and other materials needed to contain and remove runoff and residue.</w:t>
      </w:r>
    </w:p>
    <w:p w14:paraId="50CDB31D" w14:textId="77777777" w:rsidR="00AE57CF" w:rsidRDefault="00787D16">
      <w:pPr>
        <w:pStyle w:val="Heading1"/>
        <w:spacing w:before="240" w:after="160"/>
      </w:pPr>
      <w:r>
        <w:t>PART 3 - EXECUTION</w:t>
      </w:r>
    </w:p>
    <w:p w14:paraId="7E5D4390" w14:textId="77777777" w:rsidR="00AE57CF" w:rsidRDefault="00787D16">
      <w:pPr>
        <w:pStyle w:val="Heading2"/>
        <w:spacing w:before="160" w:after="80"/>
      </w:pPr>
      <w:r>
        <w:t>3.1  EXAMINATION</w:t>
      </w:r>
    </w:p>
    <w:p w14:paraId="5AF5D7F5" w14:textId="77777777" w:rsidR="00AE57CF" w:rsidRDefault="00787D16">
      <w:pPr>
        <w:pStyle w:val="SpecA"/>
      </w:pPr>
      <w:r>
        <w:rPr>
          <w:b/>
        </w:rPr>
        <w:t xml:space="preserve">A. </w:t>
      </w:r>
      <w:r>
        <w:t>Examine substrates, adjacent construction, environmental conditions, and access. Verify that conditions are suitable for staining and sealing.</w:t>
      </w:r>
    </w:p>
    <w:p w14:paraId="246ABA88" w14:textId="77777777" w:rsidR="00AE57CF" w:rsidRDefault="00787D16">
      <w:pPr>
        <w:pStyle w:val="SpecA"/>
      </w:pPr>
      <w:r>
        <w:rPr>
          <w:b/>
        </w:rPr>
        <w:t xml:space="preserve">B. </w:t>
      </w:r>
      <w:r>
        <w:t>Verify concrete age, curing method, surface porosity, dryness, cleanliness, repairs, contamination, previous treatments, and compatibility with the selected system.</w:t>
      </w:r>
    </w:p>
    <w:p w14:paraId="2D82B5CB" w14:textId="77777777" w:rsidR="00AE57CF" w:rsidRDefault="00787D16">
      <w:pPr>
        <w:pStyle w:val="SpecA"/>
      </w:pPr>
      <w:r>
        <w:rPr>
          <w:b/>
        </w:rPr>
        <w:t xml:space="preserve">C. </w:t>
      </w:r>
      <w:r>
        <w:t>Do not begin until unsatisfactory conditions have been corrected. Commencement of preparation constitutes acceptance of substrate conditions visible at that time.</w:t>
      </w:r>
    </w:p>
    <w:p w14:paraId="0A85040B" w14:textId="77777777" w:rsidR="00AE57CF" w:rsidRDefault="00787D16">
      <w:pPr>
        <w:pStyle w:val="Heading2"/>
        <w:spacing w:before="160" w:after="80"/>
      </w:pPr>
      <w:r>
        <w:t>3.2  PREPARATION</w:t>
      </w:r>
    </w:p>
    <w:p w14:paraId="2BF8BE90" w14:textId="77777777" w:rsidR="00AE57CF" w:rsidRDefault="00787D16">
      <w:pPr>
        <w:pStyle w:val="SpecA"/>
      </w:pPr>
      <w:r>
        <w:rPr>
          <w:b/>
        </w:rPr>
        <w:t xml:space="preserve">A. </w:t>
      </w:r>
      <w:r>
        <w:t>General: Prepare surfaces in accordance with approved mockup and current manufacturer instructions. Use the least aggressive method that produces a clean, dry, uniformly absorptive surface.</w:t>
      </w:r>
    </w:p>
    <w:p w14:paraId="00B3665E" w14:textId="77777777" w:rsidR="00AE57CF" w:rsidRDefault="00787D16">
      <w:pPr>
        <w:pStyle w:val="SpecA"/>
      </w:pPr>
      <w:r>
        <w:rPr>
          <w:b/>
        </w:rPr>
        <w:t xml:space="preserve">B. </w:t>
      </w:r>
      <w:r>
        <w:t>Protection: Mask and protect adjacent construction. Do not use duct tape on surfaces that will be stained. Remove tape and plastic before heat or prolonged sunlight causes adhesive transfer.</w:t>
      </w:r>
    </w:p>
    <w:p w14:paraId="7D6AE5A2" w14:textId="77777777" w:rsidR="00AE57CF" w:rsidRDefault="00787D16">
      <w:pPr>
        <w:pStyle w:val="SpecA"/>
      </w:pPr>
      <w:r>
        <w:rPr>
          <w:b/>
        </w:rPr>
        <w:t xml:space="preserve">C. </w:t>
      </w:r>
      <w:r>
        <w:t>Cleaning: Remove dust, dirt, grease, oil, wax, paint, sealers, mastics, curing compounds, hardeners, densifiers, laitance, efflorescence, and other contaminants that inhibit penetration or reaction.</w:t>
      </w:r>
    </w:p>
    <w:p w14:paraId="08F86E9E" w14:textId="77777777" w:rsidR="00AE57CF" w:rsidRDefault="00787D16">
      <w:pPr>
        <w:pStyle w:val="SpecA"/>
      </w:pPr>
      <w:r>
        <w:rPr>
          <w:b/>
        </w:rPr>
        <w:t xml:space="preserve">D. </w:t>
      </w:r>
      <w:r>
        <w:t>Do not use acidic cleaning products before or after staining.</w:t>
      </w:r>
    </w:p>
    <w:p w14:paraId="3DB85EAB" w14:textId="77777777" w:rsidR="00AE57CF" w:rsidRDefault="00787D16">
      <w:pPr>
        <w:pStyle w:val="SpecA"/>
      </w:pPr>
      <w:r>
        <w:rPr>
          <w:b/>
        </w:rPr>
        <w:t xml:space="preserve">E. </w:t>
      </w:r>
      <w:r>
        <w:t>New Concrete:</w:t>
      </w:r>
    </w:p>
    <w:p w14:paraId="65149398" w14:textId="77777777" w:rsidR="00AE57CF" w:rsidRDefault="00787D16">
      <w:pPr>
        <w:pStyle w:val="Spec1"/>
      </w:pPr>
      <w:r>
        <w:rPr>
          <w:b/>
        </w:rPr>
        <w:t xml:space="preserve">1. </w:t>
      </w:r>
      <w:r>
        <w:t>Concrete shall be at least 21 days old and dry before staining, unless current written manufacturer instructions establish a different requirement for the specific system.</w:t>
      </w:r>
    </w:p>
    <w:p w14:paraId="616F2760" w14:textId="77777777" w:rsidR="00AE57CF" w:rsidRDefault="00787D16">
      <w:pPr>
        <w:pStyle w:val="Spec1"/>
      </w:pPr>
      <w:r>
        <w:rPr>
          <w:b/>
        </w:rPr>
        <w:t xml:space="preserve">2. </w:t>
      </w:r>
      <w:r>
        <w:t>Use consistent placement, finishing, curing, and protection procedures for surfaces intended to have a coordinated appearance.</w:t>
      </w:r>
    </w:p>
    <w:p w14:paraId="00468311" w14:textId="77777777" w:rsidR="00AE57CF" w:rsidRDefault="00787D16">
      <w:pPr>
        <w:pStyle w:val="Spec1"/>
      </w:pPr>
      <w:r>
        <w:rPr>
          <w:b/>
        </w:rPr>
        <w:lastRenderedPageBreak/>
        <w:t xml:space="preserve">3. </w:t>
      </w:r>
      <w:r>
        <w:t>Protect completed concrete from construction traffic, stored materials, chemicals, rust, spills, and uneven exposure before staining.</w:t>
      </w:r>
    </w:p>
    <w:p w14:paraId="2C1ED9F3" w14:textId="77777777" w:rsidR="00AE57CF" w:rsidRDefault="00787D16">
      <w:pPr>
        <w:pStyle w:val="SpecA"/>
      </w:pPr>
      <w:r>
        <w:rPr>
          <w:b/>
        </w:rPr>
        <w:t xml:space="preserve">F. </w:t>
      </w:r>
      <w:r>
        <w:t>Existing Concrete:</w:t>
      </w:r>
    </w:p>
    <w:p w14:paraId="369C10A7" w14:textId="77777777" w:rsidR="00AE57CF" w:rsidRDefault="00787D16">
      <w:pPr>
        <w:pStyle w:val="Spec1"/>
      </w:pPr>
      <w:r>
        <w:rPr>
          <w:b/>
        </w:rPr>
        <w:t xml:space="preserve">1. </w:t>
      </w:r>
      <w:r>
        <w:t>Remove existing sealers, waxes, mastics, coatings, grease, oil, and contaminants blocking substrate pores.</w:t>
      </w:r>
    </w:p>
    <w:p w14:paraId="1C37A293" w14:textId="77777777" w:rsidR="00AE57CF" w:rsidRDefault="00787D16">
      <w:pPr>
        <w:pStyle w:val="Spec1"/>
      </w:pPr>
      <w:r>
        <w:rPr>
          <w:b/>
        </w:rPr>
        <w:t xml:space="preserve">2. </w:t>
      </w:r>
      <w:r>
        <w:t>Mechanically abrade dense, glossy, hard-troweled, heavily soiled, or burnished surfaces as needed. Use a 60- to 80-grit sanding screen or aggressive grit brush when appropriate and approved by the mockup.</w:t>
      </w:r>
    </w:p>
    <w:p w14:paraId="1D6494F5" w14:textId="77777777" w:rsidR="00AE57CF" w:rsidRDefault="00787D16">
      <w:pPr>
        <w:pStyle w:val="Spec1"/>
      </w:pPr>
      <w:r>
        <w:rPr>
          <w:b/>
        </w:rPr>
        <w:t xml:space="preserve">3. </w:t>
      </w:r>
      <w:r>
        <w:t>Recognize that mechanical preparation can alter surface texture and color. Obtain approval of the demonstrated method before general use.</w:t>
      </w:r>
    </w:p>
    <w:p w14:paraId="36B32D48" w14:textId="77777777" w:rsidR="00AE57CF" w:rsidRDefault="00787D16">
      <w:pPr>
        <w:pStyle w:val="SpecA"/>
      </w:pPr>
      <w:r>
        <w:rPr>
          <w:b/>
        </w:rPr>
        <w:t xml:space="preserve">G. </w:t>
      </w:r>
      <w:r>
        <w:t>Cementitious Overlays: Confirm overlay cure time and preparation with the overlay manufacturer. Clean, rinse, and dry before staining. Mechanically prepare self-leveling overlays when required.</w:t>
      </w:r>
    </w:p>
    <w:p w14:paraId="12DCF86D" w14:textId="77777777" w:rsidR="00AE57CF" w:rsidRDefault="00787D16">
      <w:pPr>
        <w:pStyle w:val="SpecA"/>
      </w:pPr>
      <w:r>
        <w:rPr>
          <w:b/>
        </w:rPr>
        <w:t xml:space="preserve">H. </w:t>
      </w:r>
      <w:r>
        <w:t>Final Cleaning: Scrub with low-foaming alkaline cleaner, thoroughly rinse, wet vacuum residues, and allow the surface to dry.</w:t>
      </w:r>
    </w:p>
    <w:p w14:paraId="42333C33" w14:textId="77777777" w:rsidR="00AE57CF" w:rsidRDefault="00787D16">
      <w:pPr>
        <w:pStyle w:val="SpecA"/>
      </w:pPr>
      <w:r>
        <w:rPr>
          <w:b/>
        </w:rPr>
        <w:t xml:space="preserve">I. </w:t>
      </w:r>
      <w:r>
        <w:t>Absorption Test: Apply clean water to representative areas. Water shall quickly and evenly darken and absorb into the surface. Reprepare areas where water beads, remains on the surface, or absorbs unevenly.</w:t>
      </w:r>
    </w:p>
    <w:p w14:paraId="429938C2" w14:textId="77777777" w:rsidR="00AE57CF" w:rsidRDefault="00787D16">
      <w:pPr>
        <w:pStyle w:val="Heading2"/>
        <w:spacing w:before="160" w:after="80"/>
      </w:pPr>
      <w:r>
        <w:t>3.3  APPLICATION OF REACTIVE CHEMICAL STAIN</w:t>
      </w:r>
    </w:p>
    <w:p w14:paraId="0B234837" w14:textId="77777777" w:rsidR="00AE57CF" w:rsidRDefault="00787D16">
      <w:pPr>
        <w:pStyle w:val="SpecA"/>
      </w:pPr>
      <w:r>
        <w:rPr>
          <w:b/>
        </w:rPr>
        <w:t xml:space="preserve">A. </w:t>
      </w:r>
      <w:r>
        <w:t>Apply in accordance with current manufacturer instructions and approved mockup.</w:t>
      </w:r>
    </w:p>
    <w:p w14:paraId="6396225F" w14:textId="77777777" w:rsidR="00AE57CF" w:rsidRDefault="00787D16">
      <w:pPr>
        <w:pStyle w:val="SpecA"/>
      </w:pPr>
      <w:r>
        <w:rPr>
          <w:b/>
        </w:rPr>
        <w:t xml:space="preserve">B. </w:t>
      </w:r>
      <w:r>
        <w:t>Agitate mildly and filter stain before placing it in application equipment, when required by manufacturer.</w:t>
      </w:r>
    </w:p>
    <w:p w14:paraId="11B17FCA" w14:textId="77777777" w:rsidR="00AE57CF" w:rsidRDefault="00787D16">
      <w:pPr>
        <w:pStyle w:val="SpecA"/>
      </w:pPr>
      <w:r>
        <w:rPr>
          <w:b/>
        </w:rPr>
        <w:t xml:space="preserve">C. </w:t>
      </w:r>
      <w:r>
        <w:t>Apply ready-to-use stain without dilution, except that first-coat dilution up to 1:1 with clean water may be used only when permitted by current manufacturer instructions and demonstrated in the approved mockup.</w:t>
      </w:r>
    </w:p>
    <w:p w14:paraId="618023B9" w14:textId="77777777" w:rsidR="00AE57CF" w:rsidRDefault="00787D16">
      <w:pPr>
        <w:pStyle w:val="SpecA"/>
      </w:pPr>
      <w:r>
        <w:rPr>
          <w:b/>
        </w:rPr>
        <w:t xml:space="preserve">D. </w:t>
      </w:r>
      <w:r>
        <w:t>Divide surfaces into manageable work areas using walls, joints, and fixed features as natural stopping points. Maintain consistent saturation and minimize tracking through wet stain.</w:t>
      </w:r>
    </w:p>
    <w:p w14:paraId="0BE76B05" w14:textId="77777777" w:rsidR="00AE57CF" w:rsidRDefault="00787D16">
      <w:pPr>
        <w:pStyle w:val="SpecA"/>
      </w:pPr>
      <w:r>
        <w:rPr>
          <w:b/>
        </w:rPr>
        <w:t xml:space="preserve">E. </w:t>
      </w:r>
      <w:r>
        <w:t>Apply with approved acid-resistant brush, sponge, or nonmetallic plastic sprayer. Do not use paint rollers.</w:t>
      </w:r>
    </w:p>
    <w:p w14:paraId="48014721" w14:textId="77777777" w:rsidR="00AE57CF" w:rsidRDefault="00787D16">
      <w:pPr>
        <w:pStyle w:val="SpecA"/>
      </w:pPr>
      <w:r>
        <w:rPr>
          <w:b/>
        </w:rPr>
        <w:t xml:space="preserve">F. </w:t>
      </w:r>
      <w:r>
        <w:t>Avoid puddles, random drips, spills, rundown, overlap lines, and uncontrolled overspray.</w:t>
      </w:r>
    </w:p>
    <w:p w14:paraId="74128C2F" w14:textId="77777777" w:rsidR="00AE57CF" w:rsidRDefault="00787D16">
      <w:pPr>
        <w:pStyle w:val="SpecA"/>
      </w:pPr>
      <w:r>
        <w:rPr>
          <w:b/>
        </w:rPr>
        <w:t xml:space="preserve">G. </w:t>
      </w:r>
      <w:r>
        <w:t>Stain should visibly react with suitable concrete. If fizzing does not occur, stop and determine whether additional preparation is needed or the substrate lacks sufficient reactive material.</w:t>
      </w:r>
    </w:p>
    <w:p w14:paraId="0698E70E" w14:textId="77777777" w:rsidR="00AE57CF" w:rsidRDefault="00787D16">
      <w:pPr>
        <w:pStyle w:val="SpecA"/>
      </w:pPr>
      <w:r>
        <w:rPr>
          <w:b/>
        </w:rPr>
        <w:t xml:space="preserve">H. </w:t>
      </w:r>
      <w:r>
        <w:t>Allow stain to react for not less than 4 hours or longer as required by temperature, humidity, wind, substrate condition, desired appearance, and manufacturer instructions.</w:t>
      </w:r>
    </w:p>
    <w:p w14:paraId="32E4C0DB" w14:textId="77777777" w:rsidR="00AE57CF" w:rsidRDefault="00787D16">
      <w:pPr>
        <w:pStyle w:val="SpecA"/>
      </w:pPr>
      <w:r>
        <w:rPr>
          <w:b/>
        </w:rPr>
        <w:t xml:space="preserve">I. </w:t>
      </w:r>
      <w:r>
        <w:t>For multiple colors or applications, evaluate a cleaned test area before proceeding with additional stain. Perform intermediate cleaning only as required by the approved procedure.</w:t>
      </w:r>
    </w:p>
    <w:p w14:paraId="0CC750F4" w14:textId="77777777" w:rsidR="00AE57CF" w:rsidRDefault="00787D16">
      <w:pPr>
        <w:pStyle w:val="SpecA"/>
      </w:pPr>
      <w:r>
        <w:rPr>
          <w:b/>
        </w:rPr>
        <w:t xml:space="preserve">J. </w:t>
      </w:r>
      <w:r>
        <w:t>Vertical Surfaces: Apply consistently from bottom upward and control rundown. Use required personal protective equipment and ventilation.</w:t>
      </w:r>
    </w:p>
    <w:p w14:paraId="55794761" w14:textId="77777777" w:rsidR="00AE57CF" w:rsidRDefault="00787D16">
      <w:pPr>
        <w:pStyle w:val="Heading2"/>
        <w:spacing w:before="160" w:after="80"/>
      </w:pPr>
      <w:r>
        <w:t>3.4  NEUTRALIZATION AND CLEANING</w:t>
      </w:r>
    </w:p>
    <w:p w14:paraId="28B42A8F" w14:textId="77777777" w:rsidR="00AE57CF" w:rsidRDefault="00787D16">
      <w:pPr>
        <w:pStyle w:val="SpecA"/>
      </w:pPr>
      <w:r>
        <w:rPr>
          <w:b/>
        </w:rPr>
        <w:t xml:space="preserve">A. </w:t>
      </w:r>
      <w:r>
        <w:t>After the final stain application has reacted for the required period, neutralize all unreacted acidic residue before sealing.</w:t>
      </w:r>
    </w:p>
    <w:p w14:paraId="22D16D05" w14:textId="77777777" w:rsidR="00AE57CF" w:rsidRDefault="00787D16">
      <w:pPr>
        <w:pStyle w:val="SpecA"/>
      </w:pPr>
      <w:r>
        <w:rPr>
          <w:b/>
        </w:rPr>
        <w:t xml:space="preserve">B. </w:t>
      </w:r>
      <w:r>
        <w:t>Apply neutralizing solution until fizzing stops. Thoroughly rinse with clean water several times to remove soluble salts and residues.</w:t>
      </w:r>
    </w:p>
    <w:p w14:paraId="57500DB7" w14:textId="77777777" w:rsidR="00AE57CF" w:rsidRDefault="00787D16">
      <w:pPr>
        <w:pStyle w:val="SpecA"/>
      </w:pPr>
      <w:r>
        <w:rPr>
          <w:b/>
        </w:rPr>
        <w:t xml:space="preserve">C. </w:t>
      </w:r>
      <w:r>
        <w:t>During rinsing, lightly abrade with a low-speed floor machine and white pad where appropriate to remove residue and weakened surface material.</w:t>
      </w:r>
    </w:p>
    <w:p w14:paraId="352B0876" w14:textId="77777777" w:rsidR="00AE57CF" w:rsidRDefault="00787D16">
      <w:pPr>
        <w:pStyle w:val="SpecA"/>
      </w:pPr>
      <w:r>
        <w:rPr>
          <w:b/>
        </w:rPr>
        <w:t xml:space="preserve">D. </w:t>
      </w:r>
      <w:r>
        <w:t>Collect runoff by wet vacuuming or with inert absorbent material. Do not permit runoff to stain adjacent surfaces, enter prohibited drains, or harm landscaping.</w:t>
      </w:r>
    </w:p>
    <w:p w14:paraId="4EF06EAF" w14:textId="77777777" w:rsidR="00AE57CF" w:rsidRDefault="00787D16">
      <w:pPr>
        <w:pStyle w:val="SpecA"/>
      </w:pPr>
      <w:r>
        <w:rPr>
          <w:b/>
        </w:rPr>
        <w:t xml:space="preserve">E. </w:t>
      </w:r>
      <w:r>
        <w:t>Measure surface pH after neutralization and rinsing. Acceptable pH is 7 or greater. Repeat neutralization and rinsing where pH is below 7.</w:t>
      </w:r>
    </w:p>
    <w:p w14:paraId="78D304EA" w14:textId="77777777" w:rsidR="00AE57CF" w:rsidRDefault="00787D16">
      <w:pPr>
        <w:pStyle w:val="SpecA"/>
      </w:pPr>
      <w:r>
        <w:rPr>
          <w:b/>
        </w:rPr>
        <w:t xml:space="preserve">F. </w:t>
      </w:r>
      <w:r>
        <w:t>Perform white-cloth test after the surface dries sufficiently for testing. Wipe representative areas with a clean white cloth. Repeat cleaning where residue transfers to the cloth.</w:t>
      </w:r>
    </w:p>
    <w:p w14:paraId="527080F0" w14:textId="77777777" w:rsidR="00AE57CF" w:rsidRDefault="00787D16">
      <w:pPr>
        <w:pStyle w:val="SpecA"/>
      </w:pPr>
      <w:r>
        <w:rPr>
          <w:b/>
        </w:rPr>
        <w:t xml:space="preserve">G. </w:t>
      </w:r>
      <w:r>
        <w:t>Protect stained surfaces from traffic and contamination until sealed.</w:t>
      </w:r>
    </w:p>
    <w:p w14:paraId="410F61D0" w14:textId="77777777" w:rsidR="00AE57CF" w:rsidRDefault="00787D16">
      <w:pPr>
        <w:pStyle w:val="Heading2"/>
        <w:spacing w:before="160" w:after="80"/>
      </w:pPr>
      <w:r>
        <w:t>3.5  SEALER APPLICATION</w:t>
      </w:r>
    </w:p>
    <w:p w14:paraId="06282E40" w14:textId="77777777" w:rsidR="00AE57CF" w:rsidRDefault="00787D16">
      <w:pPr>
        <w:pStyle w:val="SpecA"/>
      </w:pPr>
      <w:r>
        <w:rPr>
          <w:b/>
        </w:rPr>
        <w:t xml:space="preserve">A. </w:t>
      </w:r>
      <w:r>
        <w:t>Allow stained concrete to dry thoroughly after neutralization and rinsing.</w:t>
      </w:r>
    </w:p>
    <w:p w14:paraId="4E82FDE1" w14:textId="77777777" w:rsidR="00AE57CF" w:rsidRDefault="00787D16">
      <w:pPr>
        <w:pStyle w:val="SpecA"/>
      </w:pPr>
      <w:r>
        <w:rPr>
          <w:b/>
        </w:rPr>
        <w:t xml:space="preserve">B. </w:t>
      </w:r>
      <w:r>
        <w:t>Verify concrete moisture does not exceed 6 percent by mass using a Tramex CME/CMExpert-type concrete moisture meter or another method accepted by the sealer manufacturer and Architect.</w:t>
      </w:r>
    </w:p>
    <w:p w14:paraId="12527629" w14:textId="77777777" w:rsidR="00AE57CF" w:rsidRDefault="00787D16">
      <w:pPr>
        <w:pStyle w:val="SpecA"/>
      </w:pPr>
      <w:r>
        <w:rPr>
          <w:b/>
        </w:rPr>
        <w:t xml:space="preserve">C. </w:t>
      </w:r>
      <w:r>
        <w:t>Apply the selected sealer, flattening agent, and slip-resistant additive strictly in accordance with current product data and approved mockup.</w:t>
      </w:r>
    </w:p>
    <w:p w14:paraId="008BB912" w14:textId="77777777" w:rsidR="00AE57CF" w:rsidRDefault="00787D16">
      <w:pPr>
        <w:pStyle w:val="SpecA"/>
      </w:pPr>
      <w:r>
        <w:rPr>
          <w:b/>
        </w:rPr>
        <w:t xml:space="preserve">D. </w:t>
      </w:r>
      <w:r>
        <w:t>Do not use a generic coverage rate or coat sequence where it conflicts with the selected sealer product data.</w:t>
      </w:r>
    </w:p>
    <w:p w14:paraId="0B47A788" w14:textId="77777777" w:rsidR="00AE57CF" w:rsidRDefault="00787D16">
      <w:pPr>
        <w:pStyle w:val="SpecA"/>
      </w:pPr>
      <w:r>
        <w:rPr>
          <w:b/>
        </w:rPr>
        <w:t xml:space="preserve">E. </w:t>
      </w:r>
      <w:r>
        <w:t>Maintain wet edges, observe required recoat windows, and prevent puddling, lap marks, bubbles, whitening, orange peel, and contamination.</w:t>
      </w:r>
    </w:p>
    <w:p w14:paraId="56F2C487" w14:textId="77777777" w:rsidR="00AE57CF" w:rsidRDefault="00787D16">
      <w:pPr>
        <w:pStyle w:val="SpecA"/>
      </w:pPr>
      <w:r>
        <w:rPr>
          <w:b/>
        </w:rPr>
        <w:t xml:space="preserve">F. </w:t>
      </w:r>
      <w:r>
        <w:t>Apply additional coats only when required by the selected sealer, service conditions, and approved mockup.</w:t>
      </w:r>
    </w:p>
    <w:p w14:paraId="3A6A5642" w14:textId="77777777" w:rsidR="00AE57CF" w:rsidRDefault="00787D16">
      <w:pPr>
        <w:pStyle w:val="Heading2"/>
        <w:spacing w:before="160" w:after="80"/>
      </w:pPr>
      <w:r>
        <w:t>3.6  FIELD QUALITY CONTROL</w:t>
      </w:r>
    </w:p>
    <w:p w14:paraId="1C7BF0A7" w14:textId="77777777" w:rsidR="00AE57CF" w:rsidRDefault="00787D16">
      <w:pPr>
        <w:pStyle w:val="SpecA"/>
      </w:pPr>
      <w:r>
        <w:rPr>
          <w:b/>
        </w:rPr>
        <w:t xml:space="preserve">A. </w:t>
      </w:r>
      <w:r>
        <w:t>Verify and document, as applicable:</w:t>
      </w:r>
    </w:p>
    <w:p w14:paraId="59CC05DE" w14:textId="77777777" w:rsidR="00AE57CF" w:rsidRDefault="00787D16">
      <w:pPr>
        <w:pStyle w:val="Spec1"/>
      </w:pPr>
      <w:r>
        <w:rPr>
          <w:b/>
        </w:rPr>
        <w:t xml:space="preserve">1. </w:t>
      </w:r>
      <w:r>
        <w:t>Substrate absorption before staining.</w:t>
      </w:r>
    </w:p>
    <w:p w14:paraId="0309EF44" w14:textId="77777777" w:rsidR="00AE57CF" w:rsidRDefault="00787D16">
      <w:pPr>
        <w:pStyle w:val="Spec1"/>
      </w:pPr>
      <w:r>
        <w:rPr>
          <w:b/>
        </w:rPr>
        <w:t xml:space="preserve">2. </w:t>
      </w:r>
      <w:r>
        <w:t>Surface pH of 7 or greater after neutralization.</w:t>
      </w:r>
    </w:p>
    <w:p w14:paraId="2F2CC079" w14:textId="77777777" w:rsidR="00AE57CF" w:rsidRDefault="00787D16">
      <w:pPr>
        <w:pStyle w:val="Spec1"/>
      </w:pPr>
      <w:r>
        <w:rPr>
          <w:b/>
        </w:rPr>
        <w:t xml:space="preserve">3. </w:t>
      </w:r>
      <w:r>
        <w:t>No visible residue and satisfactory white-cloth test.</w:t>
      </w:r>
    </w:p>
    <w:p w14:paraId="62E0A159" w14:textId="77777777" w:rsidR="00AE57CF" w:rsidRDefault="00787D16">
      <w:pPr>
        <w:pStyle w:val="Spec1"/>
      </w:pPr>
      <w:r>
        <w:rPr>
          <w:b/>
        </w:rPr>
        <w:lastRenderedPageBreak/>
        <w:t xml:space="preserve">4. </w:t>
      </w:r>
      <w:r>
        <w:t>Concrete moisture within sealer manufacturer limits before sealing.</w:t>
      </w:r>
    </w:p>
    <w:p w14:paraId="5E9AB76F" w14:textId="77777777" w:rsidR="00AE57CF" w:rsidRDefault="00787D16">
      <w:pPr>
        <w:pStyle w:val="Spec1"/>
      </w:pPr>
      <w:r>
        <w:rPr>
          <w:b/>
        </w:rPr>
        <w:t xml:space="preserve">5. </w:t>
      </w:r>
      <w:r>
        <w:t>Color range, mottling, translucency, sheen, texture, and workmanship compared with approved mockup.</w:t>
      </w:r>
    </w:p>
    <w:p w14:paraId="707C10F0" w14:textId="77777777" w:rsidR="00AE57CF" w:rsidRDefault="00787D16">
      <w:pPr>
        <w:pStyle w:val="Spec1"/>
      </w:pPr>
      <w:r>
        <w:rPr>
          <w:b/>
        </w:rPr>
        <w:t xml:space="preserve">6. </w:t>
      </w:r>
      <w:r>
        <w:t>Wet and dry slip resistance where a Project criterion is specified.</w:t>
      </w:r>
    </w:p>
    <w:p w14:paraId="62A2AB71" w14:textId="77777777" w:rsidR="00AE57CF" w:rsidRDefault="00787D16">
      <w:pPr>
        <w:pStyle w:val="SpecA"/>
      </w:pPr>
      <w:r>
        <w:rPr>
          <w:b/>
        </w:rPr>
        <w:t xml:space="preserve">B. </w:t>
      </w:r>
      <w:r>
        <w:t>Correct unacceptable work using methods approved by Architect and manufacturer. Recognize that local restaining may remain visible and may require treatment to natural breaks or replacement of affected work.</w:t>
      </w:r>
    </w:p>
    <w:p w14:paraId="1597E964" w14:textId="77777777" w:rsidR="00AE57CF" w:rsidRDefault="00787D16">
      <w:pPr>
        <w:pStyle w:val="Heading2"/>
        <w:spacing w:before="160" w:after="80"/>
      </w:pPr>
      <w:r>
        <w:t>3.7  CLEANING</w:t>
      </w:r>
    </w:p>
    <w:p w14:paraId="7FE164E9" w14:textId="77777777" w:rsidR="00AE57CF" w:rsidRDefault="00787D16">
      <w:pPr>
        <w:pStyle w:val="SpecA"/>
      </w:pPr>
      <w:r>
        <w:rPr>
          <w:b/>
        </w:rPr>
        <w:t xml:space="preserve">A. </w:t>
      </w:r>
      <w:r>
        <w:t>Remove masking, residue, containers, and debris. Clean adjacent surfaces without damaging stained work.</w:t>
      </w:r>
    </w:p>
    <w:p w14:paraId="04E938B5" w14:textId="77777777" w:rsidR="00AE57CF" w:rsidRDefault="00787D16">
      <w:pPr>
        <w:pStyle w:val="SpecA"/>
      </w:pPr>
      <w:r>
        <w:rPr>
          <w:b/>
        </w:rPr>
        <w:t xml:space="preserve">B. </w:t>
      </w:r>
      <w:r>
        <w:t>Neutralize and clean tools in accordance with current manufacturer instructions. Dispose of materials in accordance with applicable requirements and Safety Data Sheets.</w:t>
      </w:r>
    </w:p>
    <w:p w14:paraId="02312730" w14:textId="77777777" w:rsidR="00AE57CF" w:rsidRDefault="00787D16">
      <w:pPr>
        <w:pStyle w:val="Heading2"/>
        <w:spacing w:before="160" w:after="80"/>
      </w:pPr>
      <w:r>
        <w:t>3.8  PROTECTION</w:t>
      </w:r>
    </w:p>
    <w:p w14:paraId="32B90F17" w14:textId="77777777" w:rsidR="00AE57CF" w:rsidRDefault="00787D16">
      <w:pPr>
        <w:pStyle w:val="SpecA"/>
      </w:pPr>
      <w:r>
        <w:rPr>
          <w:b/>
        </w:rPr>
        <w:t xml:space="preserve">A. </w:t>
      </w:r>
      <w:r>
        <w:t>Protect completed work from traffic, moisture, chemicals, contamination, abrasion, construction operations, and damage for the period required by the selected sealer manufacturer.</w:t>
      </w:r>
    </w:p>
    <w:p w14:paraId="0084B71C" w14:textId="77777777" w:rsidR="00AE57CF" w:rsidRDefault="00787D16">
      <w:pPr>
        <w:pStyle w:val="SpecA"/>
      </w:pPr>
      <w:r>
        <w:rPr>
          <w:b/>
        </w:rPr>
        <w:t xml:space="preserve">B. </w:t>
      </w:r>
      <w:r>
        <w:t>Do not place adhesive tapes, impermeable coverings, stored materials, or equipment directly on sealed surfaces unless specifically approved.</w:t>
      </w:r>
    </w:p>
    <w:p w14:paraId="7E7157CD" w14:textId="77777777" w:rsidR="00AE57CF" w:rsidRDefault="00787D16">
      <w:pPr>
        <w:pStyle w:val="SpecA"/>
      </w:pPr>
      <w:r>
        <w:rPr>
          <w:b/>
        </w:rPr>
        <w:t xml:space="preserve">C. </w:t>
      </w:r>
      <w:r>
        <w:t>At Substantial Completion, deliver surfaces clean, undamaged, and consistent with the approved mockup, allowing for inherent reactive-stain variation.</w:t>
      </w:r>
    </w:p>
    <w:p w14:paraId="5D42613D" w14:textId="77777777" w:rsidR="00AE57CF" w:rsidRDefault="00787D16">
      <w:pPr>
        <w:pStyle w:val="Heading2"/>
        <w:spacing w:before="160" w:after="80"/>
      </w:pPr>
      <w:r>
        <w:t>3.9  MAINTENANCE ORIENTATION</w:t>
      </w:r>
    </w:p>
    <w:p w14:paraId="569939A6" w14:textId="77777777" w:rsidR="00AE57CF" w:rsidRDefault="00787D16">
      <w:pPr>
        <w:pStyle w:val="SpecA"/>
      </w:pPr>
      <w:r>
        <w:rPr>
          <w:b/>
        </w:rPr>
        <w:t xml:space="preserve">A. </w:t>
      </w:r>
      <w:r>
        <w:t>When required, instruct Owner personnel in routine cleaning, periodic inspection, maintenance products, wax use where applicable, slip-resistance maintenance, and sealer renewal.</w:t>
      </w:r>
    </w:p>
    <w:p w14:paraId="4F458300" w14:textId="77777777" w:rsidR="00AE57CF" w:rsidRDefault="00787D16">
      <w:pPr>
        <w:spacing w:before="280"/>
        <w:jc w:val="center"/>
      </w:pPr>
      <w:r>
        <w:rPr>
          <w:b/>
        </w:rPr>
        <w:t>END OF SECTION 03 35 19</w:t>
      </w:r>
    </w:p>
    <w:sectPr w:rsidR="00AE57CF" w:rsidSect="00034616">
      <w:headerReference w:type="default" r:id="rId11"/>
      <w:footerReference w:type="default" r:id="rId12"/>
      <w:pgSz w:w="12240" w:h="15840"/>
      <w:pgMar w:top="792" w:right="1080" w:bottom="792" w:left="12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D83A7D" w14:textId="77777777" w:rsidR="00787D16" w:rsidRDefault="00787D16">
      <w:pPr>
        <w:spacing w:after="0"/>
      </w:pPr>
      <w:r>
        <w:separator/>
      </w:r>
    </w:p>
  </w:endnote>
  <w:endnote w:type="continuationSeparator" w:id="0">
    <w:p w14:paraId="2D860074" w14:textId="77777777" w:rsidR="00787D16" w:rsidRDefault="00787D1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51A4F" w14:textId="77777777" w:rsidR="00AE57CF" w:rsidRDefault="00787D16">
    <w:pPr>
      <w:pStyle w:val="Footer"/>
      <w:tabs>
        <w:tab w:val="right" w:pos="9504"/>
      </w:tabs>
      <w:jc w:val="center"/>
    </w:pPr>
    <w:r>
      <w:rPr>
        <w:sz w:val="16"/>
      </w:rPr>
      <w:t>03 35 19 - Colored Concrete Finishing</w:t>
    </w:r>
    <w:r>
      <w:tab/>
    </w:r>
    <w:r>
      <w:rPr>
        <w:sz w:val="16"/>
      </w:rPr>
      <w:t xml:space="preserve">Page </w:t>
    </w:r>
    <w:r>
      <w:fldChar w:fldCharType="begin"/>
    </w:r>
    <w:r>
      <w:instrText>PAGE</w:instrText>
    </w:r>
    <w:r>
      <w:fldChar w:fldCharType="separate"/>
    </w:r>
    <w:r w:rsidR="00547AD6">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5DEDF2" w14:textId="77777777" w:rsidR="00787D16" w:rsidRDefault="00787D16">
      <w:pPr>
        <w:spacing w:after="0"/>
      </w:pPr>
      <w:r>
        <w:separator/>
      </w:r>
    </w:p>
  </w:footnote>
  <w:footnote w:type="continuationSeparator" w:id="0">
    <w:p w14:paraId="43396A28" w14:textId="77777777" w:rsidR="00787D16" w:rsidRDefault="00787D1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66C67" w14:textId="77777777" w:rsidR="00AE57CF" w:rsidRDefault="00787D16">
    <w:pPr>
      <w:pStyle w:val="Header"/>
      <w:jc w:val="right"/>
    </w:pPr>
    <w:r>
      <w:rPr>
        <w:b/>
        <w:color w:val="5A5A5A"/>
        <w:sz w:val="15"/>
      </w:rPr>
      <w:t xml:space="preserve">SIKA GUIDE </w:t>
    </w:r>
    <w:proofErr w:type="gramStart"/>
    <w:r>
      <w:rPr>
        <w:b/>
        <w:color w:val="5A5A5A"/>
        <w:sz w:val="15"/>
      </w:rPr>
      <w:t>SPECIFICATION  |</w:t>
    </w:r>
    <w:proofErr w:type="gramEnd"/>
    <w:r>
      <w:rPr>
        <w:b/>
        <w:color w:val="5A5A5A"/>
        <w:sz w:val="15"/>
      </w:rPr>
      <w:t xml:space="preserve">  </w:t>
    </w:r>
    <w:proofErr w:type="spellStart"/>
    <w:r>
      <w:rPr>
        <w:b/>
        <w:color w:val="5A5A5A"/>
        <w:sz w:val="15"/>
      </w:rPr>
      <w:t>SikaColor</w:t>
    </w:r>
    <w:proofErr w:type="spellEnd"/>
    <w:r>
      <w:rPr>
        <w:b/>
        <w:color w:val="5A5A5A"/>
        <w:sz w:val="15"/>
      </w:rPr>
      <w:t xml:space="preserve">®-420 </w:t>
    </w:r>
    <w:proofErr w:type="spellStart"/>
    <w:r>
      <w:rPr>
        <w:b/>
        <w:color w:val="5A5A5A"/>
        <w:sz w:val="15"/>
      </w:rPr>
      <w:t>Chemstain</w:t>
    </w:r>
    <w:proofErr w:type="spellEnd"/>
    <w:r>
      <w:rPr>
        <w:b/>
        <w:color w:val="5A5A5A"/>
        <w:sz w:val="15"/>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45363390">
    <w:abstractNumId w:val="8"/>
  </w:num>
  <w:num w:numId="2" w16cid:durableId="3480324">
    <w:abstractNumId w:val="6"/>
  </w:num>
  <w:num w:numId="3" w16cid:durableId="414474587">
    <w:abstractNumId w:val="5"/>
  </w:num>
  <w:num w:numId="4" w16cid:durableId="891113024">
    <w:abstractNumId w:val="4"/>
  </w:num>
  <w:num w:numId="5" w16cid:durableId="287392681">
    <w:abstractNumId w:val="7"/>
  </w:num>
  <w:num w:numId="6" w16cid:durableId="1683974126">
    <w:abstractNumId w:val="3"/>
  </w:num>
  <w:num w:numId="7" w16cid:durableId="803884697">
    <w:abstractNumId w:val="2"/>
  </w:num>
  <w:num w:numId="8" w16cid:durableId="136342134">
    <w:abstractNumId w:val="1"/>
  </w:num>
  <w:num w:numId="9" w16cid:durableId="2636549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7906"/>
    <w:rsid w:val="00034616"/>
    <w:rsid w:val="000425C4"/>
    <w:rsid w:val="0006063C"/>
    <w:rsid w:val="0015074B"/>
    <w:rsid w:val="001D16B3"/>
    <w:rsid w:val="0029639D"/>
    <w:rsid w:val="002F2968"/>
    <w:rsid w:val="00326F90"/>
    <w:rsid w:val="00547AD6"/>
    <w:rsid w:val="00787D16"/>
    <w:rsid w:val="0083022A"/>
    <w:rsid w:val="00AA1D8D"/>
    <w:rsid w:val="00AB06B1"/>
    <w:rsid w:val="00AE57CF"/>
    <w:rsid w:val="00B47730"/>
    <w:rsid w:val="00B717EC"/>
    <w:rsid w:val="00CB0664"/>
    <w:rsid w:val="00D03D42"/>
    <w:rsid w:val="00FC368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DD1153"/>
  <w14:defaultImageDpi w14:val="300"/>
  <w15:docId w15:val="{788067EB-2434-46B6-98A4-95E1883E0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40" w:line="240" w:lineRule="auto"/>
    </w:pPr>
    <w:rPr>
      <w:rFonts w:ascii="Arial" w:hAnsi="Arial"/>
      <w:sz w:val="18"/>
    </w:rPr>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140" w:after="60"/>
      <w:outlineLvl w:val="1"/>
    </w:pPr>
    <w:rPr>
      <w:rFonts w:asciiTheme="majorHAnsi" w:eastAsiaTheme="majorEastAsia" w:hAnsiTheme="majorHAnsi" w:cstheme="majorBidi"/>
      <w:b/>
      <w:bCs/>
      <w:color w:val="000000"/>
      <w:szCs w:val="26"/>
    </w:rPr>
  </w:style>
  <w:style w:type="paragraph" w:styleId="Heading3">
    <w:name w:val="heading 3"/>
    <w:basedOn w:val="Normal"/>
    <w:next w:val="Normal"/>
    <w:link w:val="Heading3Char"/>
    <w:uiPriority w:val="9"/>
    <w:unhideWhenUsed/>
    <w:qFormat/>
    <w:rsid w:val="00FC693F"/>
    <w:pPr>
      <w:keepNext/>
      <w:keepLines/>
      <w:spacing w:before="100"/>
      <w:outlineLvl w:val="2"/>
    </w:pPr>
    <w:rPr>
      <w:rFonts w:asciiTheme="majorHAnsi" w:eastAsiaTheme="majorEastAsia" w:hAnsiTheme="majorHAnsi" w:cstheme="majorBidi"/>
      <w:b/>
      <w:bCs/>
      <w:color w:val="4F81BD" w:themeColor="accent1"/>
      <w:sz w:val="19"/>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505050"/>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pecA">
    <w:name w:val="Spec A"/>
    <w:pPr>
      <w:spacing w:after="20" w:line="240" w:lineRule="auto"/>
      <w:ind w:left="403" w:hanging="403"/>
    </w:pPr>
    <w:rPr>
      <w:rFonts w:ascii="Arial" w:hAnsi="Arial"/>
      <w:sz w:val="18"/>
    </w:rPr>
  </w:style>
  <w:style w:type="paragraph" w:customStyle="1" w:styleId="Spec1">
    <w:name w:val="Spec 1"/>
    <w:pPr>
      <w:spacing w:after="20" w:line="240" w:lineRule="auto"/>
      <w:ind w:left="893" w:hanging="403"/>
    </w:pPr>
    <w:rPr>
      <w:rFonts w:ascii="Arial" w:hAnsi="Arial"/>
      <w:sz w:val="18"/>
    </w:rPr>
  </w:style>
  <w:style w:type="paragraph" w:customStyle="1" w:styleId="Speca0">
    <w:name w:val="Spec a"/>
    <w:pPr>
      <w:spacing w:after="20" w:line="240" w:lineRule="auto"/>
      <w:ind w:left="1382" w:hanging="403"/>
    </w:pPr>
    <w:rPr>
      <w:rFonts w:ascii="Arial" w:hAnsi="Arial"/>
      <w:sz w:val="18"/>
    </w:rPr>
  </w:style>
  <w:style w:type="paragraph" w:customStyle="1" w:styleId="Speci">
    <w:name w:val="Spec i"/>
    <w:pPr>
      <w:spacing w:after="20" w:line="240" w:lineRule="auto"/>
      <w:ind w:left="1872" w:hanging="403"/>
    </w:pPr>
    <w:rPr>
      <w:rFonts w:ascii="Arial" w:hAnsi="Arial"/>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c2d31e5-4c50-4f19-97fc-0265c710cc94">
      <Terms xmlns="http://schemas.microsoft.com/office/infopath/2007/PartnerControls"/>
    </lcf76f155ced4ddcb4097134ff3c332f>
    <TaxCatchAll xmlns="29d8a047-92a1-4963-8377-0e132dc0ae79" xsi:nil="true"/>
    <Notes xmlns="cc2d31e5-4c50-4f19-97fc-0265c710cc9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0432DBE8F71984CA20AA3D642481DF3" ma:contentTypeVersion="20" ma:contentTypeDescription="Create a new document." ma:contentTypeScope="" ma:versionID="ee129d2a15c63b1d195d25f318f21c77">
  <xsd:schema xmlns:xsd="http://www.w3.org/2001/XMLSchema" xmlns:xs="http://www.w3.org/2001/XMLSchema" xmlns:p="http://schemas.microsoft.com/office/2006/metadata/properties" xmlns:ns2="cc2d31e5-4c50-4f19-97fc-0265c710cc94" xmlns:ns3="29d8a047-92a1-4963-8377-0e132dc0ae79" targetNamespace="http://schemas.microsoft.com/office/2006/metadata/properties" ma:root="true" ma:fieldsID="26406c639459ba09a1737fd73d495b7f" ns2:_="" ns3:_="">
    <xsd:import namespace="cc2d31e5-4c50-4f19-97fc-0265c710cc94"/>
    <xsd:import namespace="29d8a047-92a1-4963-8377-0e132dc0ae7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Location" minOccurs="0"/>
                <xsd:element ref="ns2:MediaLengthInSeconds" minOccurs="0"/>
                <xsd:element ref="ns2:MediaServiceSearchProperties" minOccurs="0"/>
                <xsd:element ref="ns2:Notes"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2d31e5-4c50-4f19-97fc-0265c710cc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3faffa6-f046-41e0-b0b2-30891ad6950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Notes" ma:index="24" nillable="true" ma:displayName="Notes" ma:format="Dropdown" ma:internalName="Notes">
      <xsd:simpleType>
        <xsd:restriction base="dms:Text">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9d8a047-92a1-4963-8377-0e132dc0ae7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2e084431-9e65-4ede-828f-57fa33a616bb}" ma:internalName="TaxCatchAll" ma:showField="CatchAllData" ma:web="29d8a047-92a1-4963-8377-0e132dc0ae79">
      <xsd:complexType>
        <xsd:complexContent>
          <xsd:extension base="dms:MultiChoiceLookup">
            <xsd:sequence>
              <xsd:element name="Value" type="dms:Lookup" maxOccurs="unbounded" minOccurs="0" nillable="true"/>
            </xsd:sequence>
          </xsd:extension>
        </xsd:complexContent>
      </xsd:complex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ABAFAE22-FD35-4AF7-8577-03C94855A628}">
  <ds:schemaRefs>
    <ds:schemaRef ds:uri="http://schemas.microsoft.com/office/2006/metadata/properties"/>
    <ds:schemaRef ds:uri="http://schemas.microsoft.com/office/infopath/2007/PartnerControls"/>
    <ds:schemaRef ds:uri="cc2d31e5-4c50-4f19-97fc-0265c710cc94"/>
    <ds:schemaRef ds:uri="29d8a047-92a1-4963-8377-0e132dc0ae79"/>
  </ds:schemaRefs>
</ds:datastoreItem>
</file>

<file path=customXml/itemProps3.xml><?xml version="1.0" encoding="utf-8"?>
<ds:datastoreItem xmlns:ds="http://schemas.openxmlformats.org/officeDocument/2006/customXml" ds:itemID="{819E09F5-5F33-4379-BF91-66B9D5CF8C46}">
  <ds:schemaRefs>
    <ds:schemaRef ds:uri="http://schemas.microsoft.com/sharepoint/v3/contenttype/forms"/>
  </ds:schemaRefs>
</ds:datastoreItem>
</file>

<file path=customXml/itemProps4.xml><?xml version="1.0" encoding="utf-8"?>
<ds:datastoreItem xmlns:ds="http://schemas.openxmlformats.org/officeDocument/2006/customXml" ds:itemID="{4B420228-3E8E-4ACE-9048-AA3DDB4312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2d31e5-4c50-4f19-97fc-0265c710cc94"/>
    <ds:schemaRef ds:uri="29d8a047-92a1-4963-8377-0e132dc0a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7f2a963-478f-49dd-96dc-094b8cba8fa9}" enabled="1" method="Privileged" siteId="{eb8a6a88-d993-4e50-b4f0-ada3df9e78f8}" removed="0"/>
</clbl:labelList>
</file>

<file path=docProps/app.xml><?xml version="1.0" encoding="utf-8"?>
<Properties xmlns="http://schemas.openxmlformats.org/officeDocument/2006/extended-properties" xmlns:vt="http://schemas.openxmlformats.org/officeDocument/2006/docPropsVTypes">
  <Template>Normal.dotm</Template>
  <TotalTime>5</TotalTime>
  <Pages>5</Pages>
  <Words>2553</Words>
  <Characters>16316</Characters>
  <Application>Microsoft Office Word</Application>
  <DocSecurity>0</DocSecurity>
  <Lines>247</Lines>
  <Paragraphs>190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18679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03 35 19 - Colored Concrete Finishing - SikaColor-420 Chemstain 3-Part Guide Specification</dc:title>
  <dc:subject>CSI SectionFormat/PageFormat three-part guide specification</dc:subject>
  <dc:creator>Suzanne Lianopoulos</dc:creator>
  <cp:keywords>CSI, MasterFormat, 03 35 19, SikaColor-420 Chemstain, colored concrete finishing</cp:keywords>
  <dc:description>generated by python-docx</dc:description>
  <cp:lastModifiedBy>Suzanne Lianopoulos</cp:lastModifiedBy>
  <cp:revision>8</cp:revision>
  <dcterms:created xsi:type="dcterms:W3CDTF">2026-09-22T18:41:00Z</dcterms:created>
  <dcterms:modified xsi:type="dcterms:W3CDTF">2026-09-22T18:45:00Z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0x01010090432DBE8F71984CA20AA3D642481DF3</vt:lpwstr>
  </property>
  <property fmtid="{D5CDD505-2E9C-101B-9397-08002B2CF9AE}" pid="3" name="MediaServiceImageTags">
    <vt:lpwstr/>
  </property>
  <property fmtid="{D5CDD505-2E9C-101B-9397-08002B2CF9AE}" pid="5" name="docLang">
    <vt:lpwstr>en</vt:lpwstr>
  </property>
</Properties>
</file>