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E32AF" w14:textId="77777777" w:rsidR="00825924" w:rsidRDefault="00C51D60">
      <w:pPr>
        <w:spacing w:before="120"/>
        <w:jc w:val="center"/>
      </w:pPr>
      <w:r>
        <w:rPr>
          <w:b/>
          <w:color w:val="F06A00"/>
          <w:sz w:val="28"/>
        </w:rPr>
        <w:t>SECTION 03 35 23</w:t>
      </w:r>
    </w:p>
    <w:p w14:paraId="040B425D" w14:textId="77777777" w:rsidR="00825924" w:rsidRDefault="00C51D60">
      <w:pPr>
        <w:pStyle w:val="Title"/>
        <w:jc w:val="center"/>
      </w:pPr>
      <w:r>
        <w:t>EXPOSED AGGREGATE CONCRETE FINISHING</w:t>
      </w:r>
    </w:p>
    <w:p w14:paraId="3EFD94A5" w14:textId="77777777" w:rsidR="00825924" w:rsidRDefault="00C51D60">
      <w:pPr>
        <w:jc w:val="center"/>
      </w:pPr>
      <w:r>
        <w:rPr>
          <w:b/>
          <w:sz w:val="22"/>
        </w:rPr>
        <w:t>SikaCem®-110 Top-Surface Retarder Product Guide Specification</w:t>
      </w:r>
    </w:p>
    <w:p w14:paraId="213C53E3" w14:textId="77777777" w:rsidR="00825924" w:rsidRDefault="00C51D60">
      <w:pPr>
        <w:jc w:val="center"/>
      </w:pPr>
      <w:r>
        <w:rPr>
          <w:color w:val="5A5A5A"/>
          <w:sz w:val="18"/>
        </w:rPr>
        <w:t>CSI MasterFormat 2026 Classification | Three-Part SectionFormat Layout</w:t>
      </w:r>
    </w:p>
    <w:tbl>
      <w:tblPr>
        <w:tblW w:w="0" w:type="auto"/>
        <w:jc w:val="center"/>
        <w:tblLayout w:type="fixed"/>
        <w:tblLook w:val="04A0" w:firstRow="1" w:lastRow="0" w:firstColumn="1" w:lastColumn="0" w:noHBand="0" w:noVBand="1"/>
      </w:tblPr>
      <w:tblGrid>
        <w:gridCol w:w="2232"/>
        <w:gridCol w:w="7200"/>
      </w:tblGrid>
      <w:tr w:rsidR="00825924" w14:paraId="2F46E7F7" w14:textId="77777777">
        <w:trPr>
          <w:jc w:val="center"/>
        </w:trPr>
        <w:tc>
          <w:tcPr>
            <w:tcW w:w="2232" w:type="dxa"/>
            <w:shd w:val="clear" w:color="auto" w:fill="F2F2F2"/>
            <w:tcMar>
              <w:top w:w="90" w:type="dxa"/>
              <w:left w:w="90" w:type="dxa"/>
              <w:bottom w:w="90" w:type="dxa"/>
              <w:right w:w="90" w:type="dxa"/>
            </w:tcMar>
            <w:vAlign w:val="center"/>
          </w:tcPr>
          <w:p w14:paraId="226AEC0E" w14:textId="77777777" w:rsidR="00825924" w:rsidRDefault="00C51D60">
            <w:r>
              <w:rPr>
                <w:b/>
                <w:sz w:val="17"/>
              </w:rPr>
              <w:t>Basis of Design</w:t>
            </w:r>
          </w:p>
        </w:tc>
        <w:tc>
          <w:tcPr>
            <w:tcW w:w="7200" w:type="dxa"/>
            <w:shd w:val="clear" w:color="auto" w:fill="F2F2F2"/>
            <w:tcMar>
              <w:top w:w="90" w:type="dxa"/>
              <w:left w:w="90" w:type="dxa"/>
              <w:bottom w:w="90" w:type="dxa"/>
              <w:right w:w="90" w:type="dxa"/>
            </w:tcMar>
            <w:vAlign w:val="center"/>
          </w:tcPr>
          <w:p w14:paraId="7AEE9E96" w14:textId="77777777" w:rsidR="00825924" w:rsidRDefault="00C51D60">
            <w:r>
              <w:rPr>
                <w:sz w:val="17"/>
              </w:rPr>
              <w:t>SikaCem®-110 Surface Retarder</w:t>
            </w:r>
          </w:p>
        </w:tc>
      </w:tr>
      <w:tr w:rsidR="00825924" w14:paraId="6CBB12BE" w14:textId="77777777">
        <w:trPr>
          <w:jc w:val="center"/>
        </w:trPr>
        <w:tc>
          <w:tcPr>
            <w:tcW w:w="2232" w:type="dxa"/>
            <w:tcMar>
              <w:top w:w="90" w:type="dxa"/>
              <w:left w:w="90" w:type="dxa"/>
              <w:bottom w:w="90" w:type="dxa"/>
              <w:right w:w="90" w:type="dxa"/>
            </w:tcMar>
            <w:vAlign w:val="center"/>
          </w:tcPr>
          <w:p w14:paraId="4E3DB1CA" w14:textId="77777777" w:rsidR="00825924" w:rsidRDefault="00C51D60">
            <w:r>
              <w:rPr>
                <w:b/>
                <w:sz w:val="17"/>
              </w:rPr>
              <w:t>Manufacturer</w:t>
            </w:r>
          </w:p>
        </w:tc>
        <w:tc>
          <w:tcPr>
            <w:tcW w:w="7200" w:type="dxa"/>
            <w:tcMar>
              <w:top w:w="90" w:type="dxa"/>
              <w:left w:w="90" w:type="dxa"/>
              <w:bottom w:w="90" w:type="dxa"/>
              <w:right w:w="90" w:type="dxa"/>
            </w:tcMar>
            <w:vAlign w:val="center"/>
          </w:tcPr>
          <w:p w14:paraId="2FDA8207" w14:textId="77777777" w:rsidR="00825924" w:rsidRDefault="00C51D60">
            <w:r>
              <w:rPr>
                <w:sz w:val="17"/>
              </w:rPr>
              <w:t>Sika Corporation</w:t>
            </w:r>
          </w:p>
        </w:tc>
      </w:tr>
      <w:tr w:rsidR="00825924" w14:paraId="17A6689D" w14:textId="77777777">
        <w:trPr>
          <w:jc w:val="center"/>
        </w:trPr>
        <w:tc>
          <w:tcPr>
            <w:tcW w:w="2232" w:type="dxa"/>
            <w:shd w:val="clear" w:color="auto" w:fill="F2F2F2"/>
            <w:tcMar>
              <w:top w:w="90" w:type="dxa"/>
              <w:left w:w="90" w:type="dxa"/>
              <w:bottom w:w="90" w:type="dxa"/>
              <w:right w:w="90" w:type="dxa"/>
            </w:tcMar>
            <w:vAlign w:val="center"/>
          </w:tcPr>
          <w:p w14:paraId="5FCAF8CF" w14:textId="77777777" w:rsidR="00825924" w:rsidRDefault="00C51D60">
            <w:r>
              <w:rPr>
                <w:b/>
                <w:sz w:val="17"/>
              </w:rPr>
              <w:t>Section Scope</w:t>
            </w:r>
          </w:p>
        </w:tc>
        <w:tc>
          <w:tcPr>
            <w:tcW w:w="7200" w:type="dxa"/>
            <w:shd w:val="clear" w:color="auto" w:fill="F2F2F2"/>
            <w:tcMar>
              <w:top w:w="90" w:type="dxa"/>
              <w:left w:w="90" w:type="dxa"/>
              <w:bottom w:w="90" w:type="dxa"/>
              <w:right w:w="90" w:type="dxa"/>
            </w:tcMar>
            <w:vAlign w:val="center"/>
          </w:tcPr>
          <w:p w14:paraId="08B80BB9" w14:textId="77777777" w:rsidR="00825924" w:rsidRDefault="00C51D60">
            <w:r>
              <w:rPr>
                <w:sz w:val="17"/>
              </w:rPr>
              <w:t>Top-surface retarder and procedures for exposed aggregate concrete finishing</w:t>
            </w:r>
          </w:p>
        </w:tc>
      </w:tr>
      <w:tr w:rsidR="00825924" w14:paraId="3E9235B5" w14:textId="77777777">
        <w:trPr>
          <w:jc w:val="center"/>
        </w:trPr>
        <w:tc>
          <w:tcPr>
            <w:tcW w:w="2232" w:type="dxa"/>
            <w:tcMar>
              <w:top w:w="90" w:type="dxa"/>
              <w:left w:w="90" w:type="dxa"/>
              <w:bottom w:w="90" w:type="dxa"/>
              <w:right w:w="90" w:type="dxa"/>
            </w:tcMar>
            <w:vAlign w:val="center"/>
          </w:tcPr>
          <w:p w14:paraId="66080F8C" w14:textId="77777777" w:rsidR="00825924" w:rsidRDefault="00C51D60">
            <w:r>
              <w:rPr>
                <w:b/>
                <w:sz w:val="17"/>
              </w:rPr>
              <w:t>Issue</w:t>
            </w:r>
          </w:p>
        </w:tc>
        <w:tc>
          <w:tcPr>
            <w:tcW w:w="7200" w:type="dxa"/>
            <w:tcMar>
              <w:top w:w="90" w:type="dxa"/>
              <w:left w:w="90" w:type="dxa"/>
              <w:bottom w:w="90" w:type="dxa"/>
              <w:right w:w="90" w:type="dxa"/>
            </w:tcMar>
            <w:vAlign w:val="center"/>
          </w:tcPr>
          <w:p w14:paraId="5E4956C2" w14:textId="77777777" w:rsidR="00825924" w:rsidRDefault="00C51D60">
            <w:r>
              <w:rPr>
                <w:sz w:val="17"/>
              </w:rPr>
              <w:t>Guide specification for project-specific editing</w:t>
            </w:r>
          </w:p>
        </w:tc>
      </w:tr>
    </w:tbl>
    <w:p w14:paraId="0A232372" w14:textId="77777777" w:rsidR="00825924" w:rsidRDefault="00825924"/>
    <w:p w14:paraId="011372DB" w14:textId="77777777" w:rsidR="00825924" w:rsidRDefault="00C51D60">
      <w:pPr>
        <w:pStyle w:val="SpecifierNote"/>
        <w:shd w:val="clear" w:color="auto" w:fill="EAF2F8"/>
        <w:ind w:left="216" w:right="216"/>
      </w:pPr>
      <w:r>
        <w:rPr>
          <w:b/>
        </w:rPr>
        <w:t xml:space="preserve">SPECIFIER NOTE: </w:t>
      </w:r>
      <w:r>
        <w:t>Edit bracketed options for each project. Coordinate this Section with Division 01, Section 03 30 00, Section 03 39 00, and Section 32 13 13 where applicable. Delete requirements that do not apply. Verify the current Product Data Sheet for the selected SikaCem-110 grade before issue.</w:t>
      </w:r>
    </w:p>
    <w:p w14:paraId="6229F600" w14:textId="77777777" w:rsidR="00825924" w:rsidRDefault="00C51D60">
      <w:pPr>
        <w:pStyle w:val="SpecifierNote"/>
        <w:shd w:val="clear" w:color="auto" w:fill="EAF2F8"/>
        <w:ind w:left="216" w:right="216"/>
      </w:pPr>
      <w:r>
        <w:rPr>
          <w:b/>
        </w:rPr>
        <w:t xml:space="preserve">SPECIFIER NOTE: </w:t>
      </w:r>
      <w:r>
        <w:t>This Section intentionally excludes structural concrete mixture design, reinforcing, formwork, acceptance testing, general placement, and structural repair. Specify those requirements in their applicable Division 03 or Division 32 sections.</w:t>
      </w:r>
    </w:p>
    <w:p w14:paraId="7ECF51E9" w14:textId="77777777" w:rsidR="00825924" w:rsidRDefault="00C51D60">
      <w:pPr>
        <w:pStyle w:val="PartHeading"/>
        <w:keepNext/>
        <w:pageBreakBefore/>
        <w:pBdr>
          <w:top w:val="single" w:sz="8" w:space="4" w:color="F06A00"/>
          <w:bottom w:val="single" w:sz="8" w:space="4" w:color="F06A00"/>
        </w:pBdr>
        <w:jc w:val="center"/>
      </w:pPr>
      <w:r>
        <w:lastRenderedPageBreak/>
        <w:t>PART 1 - GENERAL</w:t>
      </w:r>
    </w:p>
    <w:p w14:paraId="7286633C" w14:textId="77777777" w:rsidR="00825924" w:rsidRDefault="00C51D60">
      <w:pPr>
        <w:pStyle w:val="Heading1"/>
      </w:pPr>
      <w:r>
        <w:t>1.1    SUMMARY</w:t>
      </w:r>
    </w:p>
    <w:p w14:paraId="2899DDEC" w14:textId="77777777" w:rsidR="00825924" w:rsidRDefault="00C51D60">
      <w:r>
        <w:rPr>
          <w:b/>
        </w:rPr>
        <w:t xml:space="preserve">A.    </w:t>
      </w:r>
      <w:r>
        <w:t>Section Includes:</w:t>
      </w:r>
    </w:p>
    <w:p w14:paraId="31E37A95" w14:textId="77777777" w:rsidR="00825924" w:rsidRDefault="00C51D60">
      <w:pPr>
        <w:ind w:left="360" w:hanging="360"/>
      </w:pPr>
      <w:r>
        <w:rPr>
          <w:b/>
        </w:rPr>
        <w:t xml:space="preserve">1.    </w:t>
      </w:r>
      <w:r>
        <w:t>Materials and procedures for producing exposed-aggregate finishes on freshly placed concrete using a top-surface chemical retarder.</w:t>
      </w:r>
    </w:p>
    <w:p w14:paraId="7EE2636B" w14:textId="77777777" w:rsidR="00825924" w:rsidRDefault="00C51D60">
      <w:pPr>
        <w:ind w:left="360" w:hanging="360"/>
      </w:pPr>
      <w:r>
        <w:rPr>
          <w:b/>
        </w:rPr>
        <w:t xml:space="preserve">2.    </w:t>
      </w:r>
      <w:r>
        <w:t>Surface preparation, top-surface-retarder application, removal of surface mortar, cleaning, protection, and finish acceptance.</w:t>
      </w:r>
    </w:p>
    <w:p w14:paraId="4E0CF00A" w14:textId="77777777" w:rsidR="00825924" w:rsidRDefault="00C51D60">
      <w:pPr>
        <w:ind w:left="360" w:hanging="360"/>
      </w:pPr>
      <w:r>
        <w:rPr>
          <w:b/>
        </w:rPr>
        <w:t xml:space="preserve">3.    </w:t>
      </w:r>
      <w:r>
        <w:t>[Exposed-sand] [light-exposure] [medium-exposure] [heavy-exposure] finishes as indicated and established by approved mockups.</w:t>
      </w:r>
    </w:p>
    <w:p w14:paraId="61618653" w14:textId="77777777" w:rsidR="00825924" w:rsidRDefault="00C51D60">
      <w:r>
        <w:rPr>
          <w:b/>
        </w:rPr>
        <w:t xml:space="preserve">B.    </w:t>
      </w:r>
      <w:r>
        <w:t>Related Requirements:</w:t>
      </w:r>
    </w:p>
    <w:p w14:paraId="756AFE0F" w14:textId="77777777" w:rsidR="00825924" w:rsidRDefault="00C51D60">
      <w:pPr>
        <w:ind w:left="360" w:hanging="360"/>
      </w:pPr>
      <w:r>
        <w:rPr>
          <w:b/>
        </w:rPr>
        <w:t xml:space="preserve">1.    </w:t>
      </w:r>
      <w:r>
        <w:t>Section 03 30 00 "Cast-in-Place Concrete" for concrete materials, mixture design, placement, consolidation, testing, and curing coordination.</w:t>
      </w:r>
    </w:p>
    <w:p w14:paraId="24A17279" w14:textId="77777777" w:rsidR="00825924" w:rsidRDefault="00C51D60">
      <w:pPr>
        <w:ind w:left="360" w:hanging="360"/>
      </w:pPr>
      <w:r>
        <w:rPr>
          <w:b/>
        </w:rPr>
        <w:t xml:space="preserve">2.    </w:t>
      </w:r>
      <w:r>
        <w:t>Section 03 35 00 "Concrete Finishing" for other concrete finishes not specified in this Section.</w:t>
      </w:r>
    </w:p>
    <w:p w14:paraId="60B14A85" w14:textId="77777777" w:rsidR="00825924" w:rsidRDefault="00C51D60">
      <w:pPr>
        <w:ind w:left="360" w:hanging="360"/>
      </w:pPr>
      <w:r>
        <w:rPr>
          <w:b/>
        </w:rPr>
        <w:t xml:space="preserve">3.    </w:t>
      </w:r>
      <w:r>
        <w:t>Section 03 39 00 "Concrete Curing" for curing requirements not provided by the exposed-aggregate finishing system.</w:t>
      </w:r>
    </w:p>
    <w:p w14:paraId="0C84C3DC" w14:textId="77777777" w:rsidR="00825924" w:rsidRDefault="00C51D60">
      <w:pPr>
        <w:ind w:left="360" w:hanging="360"/>
      </w:pPr>
      <w:r>
        <w:rPr>
          <w:b/>
        </w:rPr>
        <w:t xml:space="preserve">4.    </w:t>
      </w:r>
      <w:r>
        <w:t>Section 03 40 00 "Precast Concrete" for precast work, where applicable.</w:t>
      </w:r>
    </w:p>
    <w:p w14:paraId="5C5A85D8" w14:textId="77777777" w:rsidR="00825924" w:rsidRDefault="00C51D60">
      <w:pPr>
        <w:ind w:left="360" w:hanging="360"/>
      </w:pPr>
      <w:r>
        <w:rPr>
          <w:b/>
        </w:rPr>
        <w:t xml:space="preserve">5.    </w:t>
      </w:r>
      <w:r>
        <w:t>Section 07 92 00 "Joint Sealants" for sealants at concrete joints, where applicable.</w:t>
      </w:r>
    </w:p>
    <w:p w14:paraId="17CD8EC8" w14:textId="77777777" w:rsidR="00825924" w:rsidRDefault="00C51D60">
      <w:pPr>
        <w:ind w:left="360" w:hanging="360"/>
      </w:pPr>
      <w:r>
        <w:rPr>
          <w:b/>
        </w:rPr>
        <w:t xml:space="preserve">6.    </w:t>
      </w:r>
      <w:r>
        <w:t>Section 32 13 13 "Concrete Paving" for exterior concrete paving, where applicable.</w:t>
      </w:r>
    </w:p>
    <w:p w14:paraId="43EB43EE" w14:textId="77777777" w:rsidR="00825924" w:rsidRDefault="00C51D60">
      <w:pPr>
        <w:pStyle w:val="Heading1"/>
      </w:pPr>
      <w:r>
        <w:t>1.2    REFERENCES</w:t>
      </w:r>
    </w:p>
    <w:p w14:paraId="3399E0EC" w14:textId="77777777" w:rsidR="00825924" w:rsidRDefault="00C51D60">
      <w:r>
        <w:rPr>
          <w:b/>
        </w:rPr>
        <w:t xml:space="preserve">A.    </w:t>
      </w:r>
      <w:r>
        <w:t>Reference Standards: Comply with the current edition adopted by the Contract Documents unless a specific edition is stated.</w:t>
      </w:r>
    </w:p>
    <w:p w14:paraId="315680F2" w14:textId="77777777" w:rsidR="00825924" w:rsidRDefault="00C51D60">
      <w:pPr>
        <w:ind w:left="360" w:hanging="360"/>
      </w:pPr>
      <w:r>
        <w:rPr>
          <w:b/>
        </w:rPr>
        <w:t xml:space="preserve">1.    </w:t>
      </w:r>
      <w:r>
        <w:t>ACI 301: Specifications for Concrete Construction.</w:t>
      </w:r>
    </w:p>
    <w:p w14:paraId="5E9D9B21" w14:textId="77777777" w:rsidR="00825924" w:rsidRDefault="00C51D60">
      <w:pPr>
        <w:ind w:left="360" w:hanging="360"/>
      </w:pPr>
      <w:r>
        <w:rPr>
          <w:b/>
        </w:rPr>
        <w:t xml:space="preserve">2.    </w:t>
      </w:r>
      <w:r>
        <w:t>ACI 302.1R: Guide to Concrete Floor and Slab Construction.</w:t>
      </w:r>
    </w:p>
    <w:p w14:paraId="5F552B4F" w14:textId="77777777" w:rsidR="00825924" w:rsidRDefault="00C51D60">
      <w:pPr>
        <w:ind w:left="360" w:hanging="360"/>
      </w:pPr>
      <w:r>
        <w:rPr>
          <w:b/>
        </w:rPr>
        <w:t xml:space="preserve">3.    </w:t>
      </w:r>
      <w:r>
        <w:t>ACI 305R: Guide to Hot Weather Concreting.</w:t>
      </w:r>
    </w:p>
    <w:p w14:paraId="616B6C3C" w14:textId="77777777" w:rsidR="00825924" w:rsidRDefault="00C51D60">
      <w:pPr>
        <w:ind w:left="360" w:hanging="360"/>
      </w:pPr>
      <w:r>
        <w:rPr>
          <w:b/>
        </w:rPr>
        <w:t xml:space="preserve">4.    </w:t>
      </w:r>
      <w:r>
        <w:t>ACI 306R: Guide to Cold Weather Concreting.</w:t>
      </w:r>
    </w:p>
    <w:p w14:paraId="71242145" w14:textId="77777777" w:rsidR="00825924" w:rsidRDefault="00C51D60">
      <w:pPr>
        <w:ind w:left="360" w:hanging="360"/>
      </w:pPr>
      <w:r>
        <w:rPr>
          <w:b/>
        </w:rPr>
        <w:t xml:space="preserve">5.    </w:t>
      </w:r>
      <w:r>
        <w:t>ASTM C33/C33M: Standard Specification for Concrete Aggregates.</w:t>
      </w:r>
    </w:p>
    <w:p w14:paraId="121D4E5A" w14:textId="77777777" w:rsidR="00825924" w:rsidRDefault="00C51D60">
      <w:pPr>
        <w:ind w:left="360" w:hanging="360"/>
      </w:pPr>
      <w:r>
        <w:rPr>
          <w:b/>
        </w:rPr>
        <w:t xml:space="preserve">6.    </w:t>
      </w:r>
      <w:r>
        <w:t>ASTM C94/C94M: Standard Specification for Ready-Mixed Concrete.</w:t>
      </w:r>
    </w:p>
    <w:p w14:paraId="095396F5" w14:textId="77777777" w:rsidR="00825924" w:rsidRDefault="00C51D60">
      <w:pPr>
        <w:ind w:left="360" w:hanging="360"/>
      </w:pPr>
      <w:r>
        <w:rPr>
          <w:b/>
        </w:rPr>
        <w:t xml:space="preserve">7.    </w:t>
      </w:r>
      <w:r>
        <w:t>ASTM C150/C150M: Standard Specification for Portland Cement.</w:t>
      </w:r>
    </w:p>
    <w:p w14:paraId="66D2FAAF" w14:textId="77777777" w:rsidR="00825924" w:rsidRDefault="00C51D60">
      <w:pPr>
        <w:ind w:left="360" w:hanging="360"/>
      </w:pPr>
      <w:r>
        <w:rPr>
          <w:b/>
        </w:rPr>
        <w:t xml:space="preserve">8.    </w:t>
      </w:r>
      <w:r>
        <w:t>ASTM C260/C260M: Standard Specification for Air-Entraining Admixtures for Concrete.</w:t>
      </w:r>
    </w:p>
    <w:p w14:paraId="46E808EE" w14:textId="77777777" w:rsidR="00825924" w:rsidRDefault="00C51D60">
      <w:pPr>
        <w:ind w:left="360" w:hanging="360"/>
      </w:pPr>
      <w:r>
        <w:rPr>
          <w:b/>
        </w:rPr>
        <w:t xml:space="preserve">9.    </w:t>
      </w:r>
      <w:r>
        <w:t>ASTM C494/C494M: Standard Specification for Chemical Admixtures for Concrete.</w:t>
      </w:r>
    </w:p>
    <w:p w14:paraId="4EAB67E1" w14:textId="77777777" w:rsidR="00825924" w:rsidRDefault="00C51D60">
      <w:pPr>
        <w:pStyle w:val="SpecifierNote"/>
        <w:shd w:val="clear" w:color="auto" w:fill="EAF2F8"/>
        <w:ind w:left="216" w:right="216"/>
      </w:pPr>
      <w:r>
        <w:rPr>
          <w:b/>
        </w:rPr>
        <w:t xml:space="preserve">SPECIFIER NOTE: </w:t>
      </w:r>
      <w:r>
        <w:t>Retain only standards directly required by this Section. Concrete sampling, strength testing, air testing, reinforcing, and formwork standards belong in coordinated concrete sections and are not repeated here.</w:t>
      </w:r>
    </w:p>
    <w:p w14:paraId="20BCFF47" w14:textId="77777777" w:rsidR="00825924" w:rsidRDefault="00C51D60">
      <w:pPr>
        <w:pStyle w:val="Heading1"/>
      </w:pPr>
      <w:r>
        <w:t>1.3    DEFINITIONS</w:t>
      </w:r>
    </w:p>
    <w:p w14:paraId="0D9A06C9" w14:textId="77777777" w:rsidR="00825924" w:rsidRDefault="00C51D60">
      <w:r>
        <w:rPr>
          <w:b/>
        </w:rPr>
        <w:t xml:space="preserve">A.    </w:t>
      </w:r>
      <w:r>
        <w:t>Approved Mockup: Accepted sample installation establishing the required color, texture, aggregate exposure, uniformity, workmanship, and appearance.</w:t>
      </w:r>
    </w:p>
    <w:p w14:paraId="69030523" w14:textId="77777777" w:rsidR="00825924" w:rsidRDefault="00C51D60">
      <w:r>
        <w:rPr>
          <w:b/>
        </w:rPr>
        <w:t xml:space="preserve">B.    </w:t>
      </w:r>
      <w:r>
        <w:t>Top-Surface Retarder: Surface-applied material that delays set of the surface mortar of fresh concrete without preventing normal hardening of the underlying concrete.</w:t>
      </w:r>
    </w:p>
    <w:p w14:paraId="33E911CB" w14:textId="77777777" w:rsidR="00825924" w:rsidRDefault="00C51D60">
      <w:pPr>
        <w:pStyle w:val="Heading1"/>
      </w:pPr>
      <w:r>
        <w:t>1.4    PREINSTALLATION MEETINGS</w:t>
      </w:r>
    </w:p>
    <w:p w14:paraId="0F5C58D0" w14:textId="77777777" w:rsidR="00825924" w:rsidRDefault="00C51D60">
      <w:r>
        <w:rPr>
          <w:b/>
        </w:rPr>
        <w:t xml:space="preserve">A.    </w:t>
      </w:r>
      <w:r>
        <w:t>Preinstallation Conference: Conduct at Project site before exposed-aggregate concrete work begins.</w:t>
      </w:r>
    </w:p>
    <w:p w14:paraId="64C7E2A6" w14:textId="77777777" w:rsidR="00825924" w:rsidRDefault="00C51D60">
      <w:pPr>
        <w:ind w:left="360" w:hanging="360"/>
      </w:pPr>
      <w:r>
        <w:rPr>
          <w:b/>
        </w:rPr>
        <w:t xml:space="preserve">1.    </w:t>
      </w:r>
      <w:r>
        <w:t>Review concrete mixture compatibility and selected exposure level.</w:t>
      </w:r>
    </w:p>
    <w:p w14:paraId="634EF842" w14:textId="77777777" w:rsidR="00825924" w:rsidRDefault="00C51D60">
      <w:pPr>
        <w:ind w:left="360" w:hanging="360"/>
      </w:pPr>
      <w:r>
        <w:rPr>
          <w:b/>
        </w:rPr>
        <w:t xml:space="preserve">2.    </w:t>
      </w:r>
      <w:r>
        <w:t>Review environmental conditions, placement sequence, finishing, application, wash-off timing, curing, sealing, and protection.</w:t>
      </w:r>
    </w:p>
    <w:p w14:paraId="6796E2C7" w14:textId="77777777" w:rsidR="00825924" w:rsidRDefault="00C51D60">
      <w:pPr>
        <w:ind w:left="360" w:hanging="360"/>
      </w:pPr>
      <w:r>
        <w:rPr>
          <w:b/>
        </w:rPr>
        <w:t xml:space="preserve">3.    </w:t>
      </w:r>
      <w:r>
        <w:t>Review mockup requirements, acceptance criteria, wash-water control, adjacent-surface protection, and corrective procedures.</w:t>
      </w:r>
    </w:p>
    <w:p w14:paraId="2286CE3A" w14:textId="77777777" w:rsidR="00825924" w:rsidRDefault="00C51D60">
      <w:pPr>
        <w:ind w:left="360" w:hanging="360"/>
      </w:pPr>
      <w:r>
        <w:rPr>
          <w:b/>
        </w:rPr>
        <w:t xml:space="preserve">4.    </w:t>
      </w:r>
      <w:r>
        <w:t>Coordinate responsibilities among concrete supplier, concrete installer, retarder applicator, testing agency, and related trades.</w:t>
      </w:r>
    </w:p>
    <w:p w14:paraId="28A24A0F" w14:textId="77777777" w:rsidR="00825924" w:rsidRDefault="00C51D60">
      <w:pPr>
        <w:pStyle w:val="Heading1"/>
      </w:pPr>
      <w:r>
        <w:lastRenderedPageBreak/>
        <w:t>1.5    ACTION SUBMITTALS</w:t>
      </w:r>
    </w:p>
    <w:p w14:paraId="74FFE3C2" w14:textId="5971EDA9" w:rsidR="00825924" w:rsidRDefault="00C51D60">
      <w:r>
        <w:rPr>
          <w:b/>
        </w:rPr>
        <w:t xml:space="preserve">A.    </w:t>
      </w:r>
      <w:r>
        <w:t xml:space="preserve">Product Data: For each selected </w:t>
      </w:r>
      <w:proofErr w:type="spellStart"/>
      <w:r w:rsidRPr="006C0658">
        <w:rPr>
          <w:b/>
          <w:bCs/>
        </w:rPr>
        <w:t>SikaCem</w:t>
      </w:r>
      <w:proofErr w:type="spellEnd"/>
      <w:r w:rsidR="0060698B">
        <w:rPr>
          <w:b/>
          <w:bCs/>
        </w:rPr>
        <w:t>®</w:t>
      </w:r>
      <w:r w:rsidRPr="006C0658">
        <w:rPr>
          <w:b/>
          <w:bCs/>
        </w:rPr>
        <w:t xml:space="preserve">-110 </w:t>
      </w:r>
      <w:r w:rsidR="00522EF7">
        <w:rPr>
          <w:b/>
          <w:bCs/>
        </w:rPr>
        <w:t>Sur</w:t>
      </w:r>
      <w:r w:rsidR="005A3743">
        <w:rPr>
          <w:b/>
          <w:bCs/>
        </w:rPr>
        <w:t xml:space="preserve">face Retarder </w:t>
      </w:r>
      <w:r w:rsidR="00CE79A7">
        <w:rPr>
          <w:b/>
          <w:bCs/>
        </w:rPr>
        <w:t>[</w:t>
      </w:r>
      <w:r w:rsidRPr="006C0658">
        <w:rPr>
          <w:b/>
          <w:bCs/>
        </w:rPr>
        <w:t>grade</w:t>
      </w:r>
      <w:r w:rsidR="00F9280C">
        <w:rPr>
          <w:b/>
          <w:bCs/>
        </w:rPr>
        <w:t>]</w:t>
      </w:r>
      <w:r>
        <w:t>, including exposure characteristics, coverage, application instructions, limitations, storage, and wash-off guidance.</w:t>
      </w:r>
    </w:p>
    <w:p w14:paraId="17D1802A" w14:textId="77777777" w:rsidR="00825924" w:rsidRDefault="00C51D60">
      <w:r>
        <w:rPr>
          <w:b/>
        </w:rPr>
        <w:t xml:space="preserve">B.    </w:t>
      </w:r>
      <w:r>
        <w:t>Samples for Initial Selection: Manufacturer color-coded grade and finish-selection information.</w:t>
      </w:r>
    </w:p>
    <w:p w14:paraId="5B2E9A4E" w14:textId="77777777" w:rsidR="00825924" w:rsidRDefault="00C51D60">
      <w:r>
        <w:rPr>
          <w:b/>
        </w:rPr>
        <w:t xml:space="preserve">C.    </w:t>
      </w:r>
      <w:r>
        <w:t>Samples for Verification: Minimum 12 by 12 inch concrete samples showing each proposed concrete color, aggregate, retarder grade, and exposure level.</w:t>
      </w:r>
    </w:p>
    <w:p w14:paraId="25E29461" w14:textId="77777777" w:rsidR="00825924" w:rsidRDefault="00C51D60">
      <w:r>
        <w:rPr>
          <w:b/>
        </w:rPr>
        <w:t xml:space="preserve">D.    </w:t>
      </w:r>
      <w:r>
        <w:t>Shop Drawings: Show areas, patterns, borders, joints, transitions, and limits of each exposed-aggregate finish.</w:t>
      </w:r>
    </w:p>
    <w:p w14:paraId="00631240" w14:textId="77777777" w:rsidR="00825924" w:rsidRDefault="00C51D60">
      <w:pPr>
        <w:pStyle w:val="Heading1"/>
      </w:pPr>
      <w:r>
        <w:t>1.6    INFORMATIONAL SUBMITTALS</w:t>
      </w:r>
    </w:p>
    <w:p w14:paraId="73BFDFE3" w14:textId="77777777" w:rsidR="00825924" w:rsidRDefault="00C51D60">
      <w:r>
        <w:rPr>
          <w:b/>
        </w:rPr>
        <w:t xml:space="preserve">A.    </w:t>
      </w:r>
      <w:r>
        <w:t>Qualification Data: For Installer and applicator.</w:t>
      </w:r>
    </w:p>
    <w:p w14:paraId="22FD01FA" w14:textId="77777777" w:rsidR="00825924" w:rsidRDefault="00C51D60">
      <w:r>
        <w:rPr>
          <w:b/>
        </w:rPr>
        <w:t xml:space="preserve">B.    </w:t>
      </w:r>
      <w:r>
        <w:t>Manufacturer Instructions: Current written installation instructions for each selected grade.</w:t>
      </w:r>
    </w:p>
    <w:p w14:paraId="5F419515" w14:textId="77777777" w:rsidR="00825924" w:rsidRDefault="00C51D60">
      <w:r>
        <w:rPr>
          <w:b/>
        </w:rPr>
        <w:t xml:space="preserve">C.    </w:t>
      </w:r>
      <w:r>
        <w:t>VOC Content Documentation: Manufacturer statement of VOC content and applicable regulatory compliance.</w:t>
      </w:r>
    </w:p>
    <w:p w14:paraId="7201287C" w14:textId="77777777" w:rsidR="00825924" w:rsidRDefault="00C51D60">
      <w:r>
        <w:rPr>
          <w:b/>
        </w:rPr>
        <w:t xml:space="preserve">D.    </w:t>
      </w:r>
      <w:r>
        <w:t>Field Reports: Record concrete placement, ambient and surface temperatures, application time, coverage, wash-off time, weather, and corrective actions for each placement.</w:t>
      </w:r>
    </w:p>
    <w:p w14:paraId="317AFF6E" w14:textId="77777777" w:rsidR="00825924" w:rsidRDefault="00C51D60">
      <w:r>
        <w:rPr>
          <w:b/>
        </w:rPr>
        <w:t xml:space="preserve">E.    </w:t>
      </w:r>
      <w:r>
        <w:t>Closeout Submittals: Maintenance and cleaning recommendations for exposed-aggregate surfaces.</w:t>
      </w:r>
    </w:p>
    <w:p w14:paraId="56A5E578" w14:textId="77777777" w:rsidR="00825924" w:rsidRDefault="00C51D60">
      <w:pPr>
        <w:pStyle w:val="Heading1"/>
      </w:pPr>
      <w:r>
        <w:t>1.7    QUALITY ASSURANCE</w:t>
      </w:r>
    </w:p>
    <w:p w14:paraId="35610383" w14:textId="77777777" w:rsidR="00825924" w:rsidRDefault="00C51D60">
      <w:r>
        <w:rPr>
          <w:b/>
        </w:rPr>
        <w:t xml:space="preserve">A.    </w:t>
      </w:r>
      <w:r>
        <w:t>Manufacturer Qualifications: Manufacturer regularly engaged in production of top-surface retarders for exposed-aggregate concrete.</w:t>
      </w:r>
    </w:p>
    <w:p w14:paraId="65D0870A" w14:textId="77777777" w:rsidR="00825924" w:rsidRDefault="00C51D60">
      <w:r>
        <w:rPr>
          <w:b/>
        </w:rPr>
        <w:t xml:space="preserve">B.    </w:t>
      </w:r>
      <w:r>
        <w:t>Installer Qualifications: Installer experienced with exposed-aggregate concrete work and approved by manufacturer when manufacturer approval is available.</w:t>
      </w:r>
    </w:p>
    <w:p w14:paraId="0BD96B4B" w14:textId="77777777" w:rsidR="00825924" w:rsidRDefault="00C51D60">
      <w:r>
        <w:rPr>
          <w:b/>
        </w:rPr>
        <w:t xml:space="preserve">C.    </w:t>
      </w:r>
      <w:r>
        <w:t>Single-Source Responsibility: Obtain top-surface retarder and compatible related materials from one manufacturer.</w:t>
      </w:r>
    </w:p>
    <w:p w14:paraId="2EF5DBDD" w14:textId="77777777" w:rsidR="00825924" w:rsidRDefault="00C51D60">
      <w:pPr>
        <w:pStyle w:val="Heading1"/>
      </w:pPr>
      <w:r>
        <w:t>1.8    MOCKUPS</w:t>
      </w:r>
    </w:p>
    <w:p w14:paraId="290068EE" w14:textId="77777777" w:rsidR="00825924" w:rsidRDefault="00C51D60">
      <w:r>
        <w:rPr>
          <w:b/>
        </w:rPr>
        <w:t xml:space="preserve">A.    </w:t>
      </w:r>
      <w:r>
        <w:t>Construct mockups to verify selections and demonstrate aesthetic effects, application methods, wash-off timing, workmanship, and coordination of materials.</w:t>
      </w:r>
    </w:p>
    <w:p w14:paraId="0FC63C6B" w14:textId="77777777" w:rsidR="00825924" w:rsidRDefault="00C51D60">
      <w:r>
        <w:rPr>
          <w:b/>
        </w:rPr>
        <w:t xml:space="preserve">B.    </w:t>
      </w:r>
      <w:r>
        <w:t>Size: Minimum 48 by 48 inches for each concrete mixture, color, selected grade, and finish type.</w:t>
      </w:r>
    </w:p>
    <w:p w14:paraId="43089310" w14:textId="77777777" w:rsidR="00825924" w:rsidRDefault="00C51D60">
      <w:r>
        <w:rPr>
          <w:b/>
        </w:rPr>
        <w:t xml:space="preserve">C.    </w:t>
      </w:r>
      <w:r>
        <w:t>Use actual Project concrete, aggregates, placement methods, finishing tools, retarder application equipment, curing, washing, and sealing procedures.</w:t>
      </w:r>
    </w:p>
    <w:p w14:paraId="3AFE9D83" w14:textId="77777777" w:rsidR="00825924" w:rsidRDefault="00C51D60">
      <w:r>
        <w:rPr>
          <w:b/>
        </w:rPr>
        <w:t xml:space="preserve">D.    </w:t>
      </w:r>
      <w:r>
        <w:t>Locate where directed by Architect. Protect approved mockups throughout construction.</w:t>
      </w:r>
    </w:p>
    <w:p w14:paraId="54ED761E" w14:textId="77777777" w:rsidR="00825924" w:rsidRDefault="00C51D60">
      <w:r>
        <w:rPr>
          <w:b/>
        </w:rPr>
        <w:t xml:space="preserve">E.    </w:t>
      </w:r>
      <w:r>
        <w:t>Approval of mockups does not authorize deviations from the Contract Documents unless specifically approved in writing.</w:t>
      </w:r>
    </w:p>
    <w:p w14:paraId="34D93A56" w14:textId="77777777" w:rsidR="00825924" w:rsidRDefault="00C51D60">
      <w:r>
        <w:rPr>
          <w:b/>
        </w:rPr>
        <w:t xml:space="preserve">F.    </w:t>
      </w:r>
      <w:r>
        <w:t>Approved mockups may remain as part of the Work if undisturbed at Substantial Completion and accepted by Architect.</w:t>
      </w:r>
    </w:p>
    <w:p w14:paraId="0C9FBC21" w14:textId="77777777" w:rsidR="00825924" w:rsidRDefault="00C51D60">
      <w:pPr>
        <w:pStyle w:val="Heading1"/>
      </w:pPr>
      <w:r>
        <w:t>1.9    DELIVERY, STORAGE, AND HANDLING</w:t>
      </w:r>
    </w:p>
    <w:p w14:paraId="6700EB05" w14:textId="77777777" w:rsidR="00825924" w:rsidRDefault="00C51D60">
      <w:r>
        <w:rPr>
          <w:b/>
        </w:rPr>
        <w:t xml:space="preserve">A.    </w:t>
      </w:r>
      <w:r>
        <w:t>Deliver materials in original, unopened containers with manufacturer labels intact.</w:t>
      </w:r>
    </w:p>
    <w:p w14:paraId="2944FF07" w14:textId="77777777" w:rsidR="00825924" w:rsidRDefault="00C51D60">
      <w:r>
        <w:rPr>
          <w:b/>
        </w:rPr>
        <w:t xml:space="preserve">B.    </w:t>
      </w:r>
      <w:r>
        <w:t>Store in accordance with manufacturer instructions. Protect from freezing, excessive heat, direct sunlight, contamination, and damage.</w:t>
      </w:r>
    </w:p>
    <w:p w14:paraId="56F86BB6" w14:textId="77777777" w:rsidR="00825924" w:rsidRDefault="00C51D60">
      <w:r>
        <w:rPr>
          <w:b/>
        </w:rPr>
        <w:t xml:space="preserve">C.    </w:t>
      </w:r>
      <w:r>
        <w:t>Do not use material beyond manufacturer stated shelf life or material that has frozen or deteriorated.</w:t>
      </w:r>
    </w:p>
    <w:p w14:paraId="1348F97D" w14:textId="77777777" w:rsidR="00825924" w:rsidRDefault="00C51D60">
      <w:pPr>
        <w:pStyle w:val="Heading1"/>
      </w:pPr>
      <w:r>
        <w:t>1.10    FIELD CONDITIONS</w:t>
      </w:r>
    </w:p>
    <w:p w14:paraId="7197F81D" w14:textId="77777777" w:rsidR="00825924" w:rsidRDefault="00C51D60">
      <w:r>
        <w:rPr>
          <w:b/>
        </w:rPr>
        <w:t xml:space="preserve">A.    </w:t>
      </w:r>
      <w:r>
        <w:t>Apply only when ambient and concrete conditions comply with the selected grade current Product Data Sheet and approved mockup conditions.</w:t>
      </w:r>
    </w:p>
    <w:p w14:paraId="6E166A37" w14:textId="77777777" w:rsidR="00825924" w:rsidRDefault="00C51D60">
      <w:r>
        <w:rPr>
          <w:b/>
        </w:rPr>
        <w:t xml:space="preserve">B.    </w:t>
      </w:r>
      <w:r>
        <w:t>Do not apply to frozen concrete or allow applied material to freeze before wash-off.</w:t>
      </w:r>
    </w:p>
    <w:p w14:paraId="6CF5BF95" w14:textId="77777777" w:rsidR="00825924" w:rsidRDefault="00C51D60">
      <w:r>
        <w:rPr>
          <w:b/>
        </w:rPr>
        <w:t xml:space="preserve">C.    </w:t>
      </w:r>
      <w:r>
        <w:t>Protect application from wind, low humidity, precipitation, dust, and conditions that cause premature drying, uneven coverage, or loss of effectiveness.</w:t>
      </w:r>
    </w:p>
    <w:p w14:paraId="2AC39DDB" w14:textId="77777777" w:rsidR="00825924" w:rsidRDefault="00C51D60">
      <w:r>
        <w:rPr>
          <w:b/>
        </w:rPr>
        <w:t xml:space="preserve">D.    </w:t>
      </w:r>
      <w:r>
        <w:t>Do not use with accelerating or retarding admixture combinations unless compatibility has been demonstrated by the approved mockup and accepted by manufacturer.</w:t>
      </w:r>
    </w:p>
    <w:p w14:paraId="2D8BB599" w14:textId="77777777" w:rsidR="00825924" w:rsidRDefault="00C51D60">
      <w:pPr>
        <w:pStyle w:val="PartHeading"/>
        <w:keepNext/>
        <w:pageBreakBefore/>
        <w:pBdr>
          <w:top w:val="single" w:sz="8" w:space="4" w:color="F06A00"/>
          <w:bottom w:val="single" w:sz="8" w:space="4" w:color="F06A00"/>
        </w:pBdr>
        <w:jc w:val="center"/>
      </w:pPr>
      <w:r>
        <w:lastRenderedPageBreak/>
        <w:t>PART 2 - PRODUCTS</w:t>
      </w:r>
    </w:p>
    <w:p w14:paraId="63C27CA8" w14:textId="77777777" w:rsidR="00825924" w:rsidRDefault="00C51D60">
      <w:pPr>
        <w:pStyle w:val="Heading1"/>
      </w:pPr>
      <w:r>
        <w:t>2.1    MANUFACTURERS</w:t>
      </w:r>
    </w:p>
    <w:p w14:paraId="6BBC9DF2" w14:textId="6CDF0784" w:rsidR="00345339" w:rsidRPr="00345339" w:rsidRDefault="00C51D60" w:rsidP="00345339">
      <w:pPr>
        <w:rPr>
          <w:b/>
          <w:bCs/>
        </w:rPr>
      </w:pPr>
      <w:r>
        <w:rPr>
          <w:b/>
        </w:rPr>
        <w:t xml:space="preserve">A.    </w:t>
      </w:r>
      <w:r>
        <w:t xml:space="preserve">Basis-of-Design Manufacturer: </w:t>
      </w:r>
      <w:r w:rsidRPr="00345339">
        <w:rPr>
          <w:b/>
          <w:bCs/>
        </w:rPr>
        <w:t>Sika Corporation,</w:t>
      </w:r>
      <w:r w:rsidR="00345339" w:rsidRPr="00345339">
        <w:t xml:space="preserve"> </w:t>
      </w:r>
      <w:r w:rsidR="00345339" w:rsidRPr="00345339">
        <w:rPr>
          <w:b/>
          <w:bCs/>
        </w:rPr>
        <w:t>625 W. Illinois Ave., Aurora, IL 60506</w:t>
      </w:r>
      <w:r w:rsidRPr="00345339">
        <w:rPr>
          <w:b/>
          <w:bCs/>
        </w:rPr>
        <w:t xml:space="preserve"> USA;</w:t>
      </w:r>
      <w:r w:rsidRPr="00345339">
        <w:rPr>
          <w:b/>
          <w:bCs/>
        </w:rPr>
        <w:t xml:space="preserve"> </w:t>
      </w:r>
      <w:proofErr w:type="spellStart"/>
      <w:r w:rsidRPr="004970FF">
        <w:rPr>
          <w:b/>
          <w:bCs/>
        </w:rPr>
        <w:t>SikaCem</w:t>
      </w:r>
      <w:proofErr w:type="spellEnd"/>
      <w:r w:rsidRPr="004970FF">
        <w:rPr>
          <w:b/>
          <w:bCs/>
        </w:rPr>
        <w:t>®-110 Surface Retarder</w:t>
      </w:r>
      <w:r w:rsidR="00996C69">
        <w:rPr>
          <w:b/>
          <w:bCs/>
        </w:rPr>
        <w:t xml:space="preserve"> by </w:t>
      </w:r>
      <w:proofErr w:type="spellStart"/>
      <w:r w:rsidR="00345339" w:rsidRPr="00345339">
        <w:rPr>
          <w:b/>
          <w:bCs/>
        </w:rPr>
        <w:t>SikaColor</w:t>
      </w:r>
      <w:proofErr w:type="spellEnd"/>
      <w:r w:rsidR="00996C69">
        <w:rPr>
          <w:b/>
          <w:bCs/>
        </w:rPr>
        <w:t>®</w:t>
      </w:r>
      <w:r w:rsidR="00F52415">
        <w:rPr>
          <w:b/>
          <w:bCs/>
        </w:rPr>
        <w:t xml:space="preserve">. </w:t>
      </w:r>
      <w:r w:rsidR="00F52415" w:rsidRPr="001B095D">
        <w:t>Contact:</w:t>
      </w:r>
      <w:r w:rsidR="00345339" w:rsidRPr="001B095D">
        <w:t xml:space="preserve"> Customer Service: 800-282-3388</w:t>
      </w:r>
      <w:r w:rsidR="00F52415" w:rsidRPr="001B095D">
        <w:t xml:space="preserve"> or</w:t>
      </w:r>
    </w:p>
    <w:p w14:paraId="37351D36" w14:textId="3E04506A" w:rsidR="00825924" w:rsidRPr="001B095D" w:rsidRDefault="00345339" w:rsidP="00345339">
      <w:r w:rsidRPr="001B095D">
        <w:t>Contact: Stephen Rissi, 727-542-6338, Rissi.Steve@US.Sika.com or Niall Hannagen, 267-995-2975, Hannagen.Niall@US.Sika.com</w:t>
      </w:r>
    </w:p>
    <w:p w14:paraId="0BAE74D7" w14:textId="77777777" w:rsidR="00825924" w:rsidRDefault="00C51D60">
      <w:r>
        <w:rPr>
          <w:b/>
        </w:rPr>
        <w:t xml:space="preserve">B.    </w:t>
      </w:r>
      <w:r>
        <w:t>Substitutions: Comply with Division 01. Submit evidence of equivalent exposure range, application properties, VOC characteristics, wash-off control, compatibility, field history, and manufacturer technical support.</w:t>
      </w:r>
    </w:p>
    <w:p w14:paraId="3EC515E0" w14:textId="77777777" w:rsidR="00825924" w:rsidRDefault="00C51D60">
      <w:r>
        <w:rPr>
          <w:b/>
        </w:rPr>
        <w:t xml:space="preserve">C.    </w:t>
      </w:r>
      <w:r>
        <w:t>Source Limitations: Obtain retarder grades for a continuous installation from the same manufacturer and production source.</w:t>
      </w:r>
    </w:p>
    <w:p w14:paraId="29E50DF0" w14:textId="77777777" w:rsidR="00825924" w:rsidRDefault="00C51D60">
      <w:pPr>
        <w:pStyle w:val="Heading1"/>
      </w:pPr>
      <w:r>
        <w:t>2.2    PERFORMANCE AND DESIGN REQUIREMENTS</w:t>
      </w:r>
    </w:p>
    <w:p w14:paraId="535488AD" w14:textId="77777777" w:rsidR="00825924" w:rsidRDefault="00C51D60">
      <w:r>
        <w:rPr>
          <w:b/>
        </w:rPr>
        <w:t xml:space="preserve">A.    </w:t>
      </w:r>
      <w:r>
        <w:t>Finish Appearance: Match approved mockup for aggregate exposure, color, texture, uniformity, and transitions.</w:t>
      </w:r>
    </w:p>
    <w:p w14:paraId="6D0C428A" w14:textId="77777777" w:rsidR="00825924" w:rsidRDefault="00C51D60">
      <w:r>
        <w:rPr>
          <w:b/>
        </w:rPr>
        <w:t xml:space="preserve">B.    </w:t>
      </w:r>
      <w:r>
        <w:t>Product Function: Water-based top-surface retarder that delays set of surface mortar while allowing underlying concrete to harden normally.</w:t>
      </w:r>
    </w:p>
    <w:p w14:paraId="0A61A557" w14:textId="77777777" w:rsidR="00825924" w:rsidRDefault="00C51D60">
      <w:r>
        <w:rPr>
          <w:b/>
        </w:rPr>
        <w:t xml:space="preserve">C.    </w:t>
      </w:r>
      <w:r>
        <w:t>Finish Selection: Select grade based on concrete mixture, aggregate size, placement, finishing, ambient conditions, application method, wash-off timing, and desired exposure.</w:t>
      </w:r>
    </w:p>
    <w:p w14:paraId="5F10C229" w14:textId="77777777" w:rsidR="00825924" w:rsidRDefault="00C51D60">
      <w:r>
        <w:rPr>
          <w:b/>
        </w:rPr>
        <w:t xml:space="preserve">D.    </w:t>
      </w:r>
      <w:r>
        <w:t>Compatibility: Retarder shall be compatible with concrete mixture ingredients, integral color, curing method, sealer, and adjacent materials.</w:t>
      </w:r>
    </w:p>
    <w:p w14:paraId="20F58AA5" w14:textId="77777777" w:rsidR="00825924" w:rsidRDefault="00C51D60">
      <w:r>
        <w:rPr>
          <w:b/>
        </w:rPr>
        <w:t xml:space="preserve">E.    </w:t>
      </w:r>
      <w:r>
        <w:t>Slip Resistance: Where required by Contract Documents, verify wet and dry slip resistance using the test method and acceptance criteria identified by the Architect.</w:t>
      </w:r>
    </w:p>
    <w:p w14:paraId="06D49710" w14:textId="77777777" w:rsidR="00825924" w:rsidRDefault="00C51D60">
      <w:pPr>
        <w:pStyle w:val="Heading1"/>
      </w:pPr>
      <w:r>
        <w:t>2.3    TOP-SURFACE RETARDER</w:t>
      </w:r>
    </w:p>
    <w:p w14:paraId="24B4005B" w14:textId="77777777" w:rsidR="00825924" w:rsidRDefault="00C51D60">
      <w:r>
        <w:rPr>
          <w:b/>
        </w:rPr>
        <w:t xml:space="preserve">A.    </w:t>
      </w:r>
      <w:r>
        <w:t xml:space="preserve">Basis-of-Design Product: </w:t>
      </w:r>
      <w:r w:rsidRPr="00F52415">
        <w:rPr>
          <w:b/>
          <w:bCs/>
        </w:rPr>
        <w:t>SikaCem®-110 Surface Retarder</w:t>
      </w:r>
      <w:r>
        <w:t>, selected grade.</w:t>
      </w:r>
    </w:p>
    <w:p w14:paraId="287E57BC" w14:textId="77777777" w:rsidR="00825924" w:rsidRDefault="00C51D60">
      <w:r>
        <w:rPr>
          <w:b/>
        </w:rPr>
        <w:t xml:space="preserve">B.    </w:t>
      </w:r>
      <w:r>
        <w:t>Description: Water-based, biodegradable, low-odor, color-coded top-surface retarder for exposing aggregate in fresh concrete.</w:t>
      </w:r>
    </w:p>
    <w:p w14:paraId="11F89560" w14:textId="77777777" w:rsidR="00825924" w:rsidRDefault="00C51D60">
      <w:r>
        <w:rPr>
          <w:b/>
        </w:rPr>
        <w:t xml:space="preserve">C.    </w:t>
      </w:r>
      <w:r>
        <w:t>Selected Grade: [05, light blue, sand finish and coarse-sand texture] [50, dark blue, heavy sandblast texture and nominal 3/8 to 1/2 inch aggregate exposure] [Other grade documented by current manufacturer Product Data Sheet: ____].</w:t>
      </w:r>
    </w:p>
    <w:p w14:paraId="088741B2" w14:textId="77777777" w:rsidR="00825924" w:rsidRDefault="00C51D60">
      <w:r>
        <w:rPr>
          <w:b/>
        </w:rPr>
        <w:t xml:space="preserve">D.    </w:t>
      </w:r>
      <w:r>
        <w:t>Application Surface: Horizontal fresh concrete unless the current Product Data Sheet for the selected grade specifically permits another orientation.</w:t>
      </w:r>
    </w:p>
    <w:p w14:paraId="47EFF785" w14:textId="77777777" w:rsidR="00825924" w:rsidRDefault="00C51D60">
      <w:r>
        <w:rPr>
          <w:b/>
        </w:rPr>
        <w:t xml:space="preserve">E.    </w:t>
      </w:r>
      <w:r>
        <w:t>Coverage: Apply at the rate stated in the current Product Data Sheet for the selected grade and confirmed by approved mockup. Do not use a single universal coverage rate for all grades.</w:t>
      </w:r>
    </w:p>
    <w:p w14:paraId="5BF78973" w14:textId="77777777" w:rsidR="00825924" w:rsidRDefault="00C51D60">
      <w:r>
        <w:rPr>
          <w:b/>
        </w:rPr>
        <w:t xml:space="preserve">F.    </w:t>
      </w:r>
      <w:r>
        <w:t>Color Coding: Manufacturer standard fugitive tint for grade identification and coverage verification; tint shall not permanently color concrete when applied and removed according to manufacturer instructions.</w:t>
      </w:r>
    </w:p>
    <w:p w14:paraId="4260DC57" w14:textId="77777777" w:rsidR="00825924" w:rsidRDefault="00C51D60">
      <w:r>
        <w:rPr>
          <w:b/>
        </w:rPr>
        <w:t xml:space="preserve">G.    </w:t>
      </w:r>
      <w:r>
        <w:t>VOC Content: Manufacturer standard low-VOC formulation complying with applicable project jurisdiction requirements.</w:t>
      </w:r>
    </w:p>
    <w:p w14:paraId="18F1CE19" w14:textId="77777777" w:rsidR="00825924" w:rsidRDefault="00C51D60">
      <w:pPr>
        <w:pStyle w:val="SpecifierNote"/>
        <w:shd w:val="clear" w:color="auto" w:fill="EAF2F8"/>
        <w:ind w:left="216" w:right="216"/>
      </w:pPr>
      <w:r>
        <w:rPr>
          <w:b/>
        </w:rPr>
        <w:t xml:space="preserve">SPECIFIER NOTE: </w:t>
      </w:r>
      <w:r>
        <w:t>Published product information reviewed for this guide identifies Grade 05 as light blue with a sand finish and identifies Grade 50 as dark blue with heavy sandblast texture and 3/8 to 1/2 inch aggregate exposure. Verify all selected grades against current Product Data Sheets before bidding.</w:t>
      </w:r>
    </w:p>
    <w:p w14:paraId="0F7C5C6B" w14:textId="77777777" w:rsidR="00825924" w:rsidRDefault="00C51D60">
      <w:pPr>
        <w:pStyle w:val="Heading1"/>
      </w:pPr>
      <w:r>
        <w:t>2.4    RELATED MATERIALS</w:t>
      </w:r>
    </w:p>
    <w:p w14:paraId="30F2255A" w14:textId="77777777" w:rsidR="00825924" w:rsidRDefault="00C51D60">
      <w:r>
        <w:rPr>
          <w:b/>
        </w:rPr>
        <w:t xml:space="preserve">A.    </w:t>
      </w:r>
      <w:r>
        <w:t>Water: Clean and suitable for washing exposed surfaces without staining or depositing contaminants.</w:t>
      </w:r>
    </w:p>
    <w:p w14:paraId="548FB52D" w14:textId="77777777" w:rsidR="00825924" w:rsidRDefault="00C51D60">
      <w:r>
        <w:rPr>
          <w:b/>
        </w:rPr>
        <w:t xml:space="preserve">B.    </w:t>
      </w:r>
      <w:r>
        <w:t>Masking and Protection Materials: Nonstaining materials compatible with concrete and adjacent construction.</w:t>
      </w:r>
    </w:p>
    <w:p w14:paraId="28266421" w14:textId="77777777" w:rsidR="00825924" w:rsidRDefault="00C51D60">
      <w:r>
        <w:rPr>
          <w:b/>
        </w:rPr>
        <w:t xml:space="preserve">C.    </w:t>
      </w:r>
      <w:r>
        <w:t>Cleaning Materials: Manufacturer recommended materials that do not alter concrete color, texture, or aggregate exposure.</w:t>
      </w:r>
    </w:p>
    <w:p w14:paraId="63DC053A" w14:textId="77777777" w:rsidR="00825924" w:rsidRDefault="00C51D60">
      <w:r>
        <w:rPr>
          <w:b/>
        </w:rPr>
        <w:t xml:space="preserve">D.    </w:t>
      </w:r>
      <w:r>
        <w:t>Curing and Sealing Materials: As specified in Section 03 39 00 and demonstrated compatible with exposed-aggregate finish in approved mockup.</w:t>
      </w:r>
    </w:p>
    <w:p w14:paraId="0AC1679A" w14:textId="77777777" w:rsidR="00825924" w:rsidRDefault="00C51D60">
      <w:pPr>
        <w:pStyle w:val="PartHeading"/>
        <w:keepNext/>
        <w:pageBreakBefore/>
        <w:pBdr>
          <w:top w:val="single" w:sz="8" w:space="4" w:color="F06A00"/>
          <w:bottom w:val="single" w:sz="8" w:space="4" w:color="F06A00"/>
        </w:pBdr>
        <w:jc w:val="center"/>
      </w:pPr>
      <w:r>
        <w:lastRenderedPageBreak/>
        <w:t>PART 3 - EXECUTION</w:t>
      </w:r>
    </w:p>
    <w:p w14:paraId="38B03724" w14:textId="77777777" w:rsidR="00825924" w:rsidRDefault="00C51D60">
      <w:pPr>
        <w:pStyle w:val="Heading1"/>
      </w:pPr>
      <w:r>
        <w:t>3.1    EXAMINATION</w:t>
      </w:r>
    </w:p>
    <w:p w14:paraId="5B4042C2" w14:textId="77777777" w:rsidR="00825924" w:rsidRDefault="00C51D60">
      <w:r>
        <w:rPr>
          <w:b/>
        </w:rPr>
        <w:t xml:space="preserve">A.    </w:t>
      </w:r>
      <w:r>
        <w:t>Examine substrates, fresh concrete, adjacent work, environmental conditions, and protection provisions before application.</w:t>
      </w:r>
    </w:p>
    <w:p w14:paraId="4B4DEEC8" w14:textId="77777777" w:rsidR="00825924" w:rsidRDefault="00C51D60">
      <w:r>
        <w:rPr>
          <w:b/>
        </w:rPr>
        <w:t xml:space="preserve">B.    </w:t>
      </w:r>
      <w:r>
        <w:t>Verify concrete mixture, selected aggregate, integral color, admixtures, placement, and finishing procedures are consistent with approved mockup.</w:t>
      </w:r>
    </w:p>
    <w:p w14:paraId="07CE547D" w14:textId="77777777" w:rsidR="00825924" w:rsidRDefault="00C51D60">
      <w:r>
        <w:rPr>
          <w:b/>
        </w:rPr>
        <w:t xml:space="preserve">C.    </w:t>
      </w:r>
      <w:r>
        <w:t>Verify equipment, labor, water, containment, wash-off access, and disposal provisions are available before placement begins.</w:t>
      </w:r>
    </w:p>
    <w:p w14:paraId="118BED1F" w14:textId="77777777" w:rsidR="00825924" w:rsidRDefault="00C51D60">
      <w:r>
        <w:rPr>
          <w:b/>
        </w:rPr>
        <w:t xml:space="preserve">D.    </w:t>
      </w:r>
      <w:r>
        <w:t>Do not proceed until unsatisfactory conditions have been corrected.</w:t>
      </w:r>
    </w:p>
    <w:p w14:paraId="40146A18" w14:textId="77777777" w:rsidR="00825924" w:rsidRDefault="00C51D60">
      <w:pPr>
        <w:pStyle w:val="Heading1"/>
      </w:pPr>
      <w:r>
        <w:t>3.2    PREPARATION</w:t>
      </w:r>
    </w:p>
    <w:p w14:paraId="6A36FE85" w14:textId="77777777" w:rsidR="00825924" w:rsidRDefault="00C51D60">
      <w:r>
        <w:rPr>
          <w:b/>
        </w:rPr>
        <w:t xml:space="preserve">A.    </w:t>
      </w:r>
      <w:r>
        <w:t>Protect adjacent concrete, masonry, metals, glazing, pavers, curbs, drains, landscaping, and other surfaces not intended to receive retarder or wash water.</w:t>
      </w:r>
    </w:p>
    <w:p w14:paraId="5ACF326B" w14:textId="77777777" w:rsidR="00825924" w:rsidRDefault="00C51D60">
      <w:r>
        <w:rPr>
          <w:b/>
        </w:rPr>
        <w:t xml:space="preserve">B.    </w:t>
      </w:r>
      <w:r>
        <w:t>Provide barriers and containment to prevent spray drift, runoff, cement paste, and wash water from entering storm drains, sanitary sewers, waterways, soil, or adjacent property except as legally permitted.</w:t>
      </w:r>
    </w:p>
    <w:p w14:paraId="59CE279C" w14:textId="77777777" w:rsidR="00825924" w:rsidRDefault="00C51D60">
      <w:r>
        <w:rPr>
          <w:b/>
        </w:rPr>
        <w:t xml:space="preserve">C.    </w:t>
      </w:r>
      <w:r>
        <w:t>Prepare application and wash-off equipment. Use clean equipment free of materials that could alter retarder performance or concrete appearance.</w:t>
      </w:r>
    </w:p>
    <w:p w14:paraId="54D2655C" w14:textId="77777777" w:rsidR="00825924" w:rsidRDefault="00C51D60">
      <w:r>
        <w:rPr>
          <w:b/>
        </w:rPr>
        <w:t xml:space="preserve">D.    </w:t>
      </w:r>
      <w:r>
        <w:t>Confirm retarder grade and container identification before each application area.</w:t>
      </w:r>
    </w:p>
    <w:p w14:paraId="26876486" w14:textId="77777777" w:rsidR="00825924" w:rsidRDefault="00C51D60">
      <w:pPr>
        <w:pStyle w:val="Heading1"/>
      </w:pPr>
      <w:r>
        <w:t>3.3    CONCRETE FINISH PREPARATION</w:t>
      </w:r>
    </w:p>
    <w:p w14:paraId="332823F3" w14:textId="77777777" w:rsidR="00825924" w:rsidRDefault="00C51D60">
      <w:r>
        <w:rPr>
          <w:b/>
        </w:rPr>
        <w:t xml:space="preserve">A.    </w:t>
      </w:r>
      <w:r>
        <w:t>Place, consolidate, screed, and finish concrete in accordance with Section 03 30 00 or Section 32 13 13 and approved mockup.</w:t>
      </w:r>
    </w:p>
    <w:p w14:paraId="25F7EEC1" w14:textId="77777777" w:rsidR="00825924" w:rsidRDefault="00C51D60">
      <w:r>
        <w:rPr>
          <w:b/>
        </w:rPr>
        <w:t xml:space="preserve">B.    </w:t>
      </w:r>
      <w:r>
        <w:t>Produce a uniform surface without segregation, excessive paste, high or low spots, tool marks, or inconsistent aggregate distribution.</w:t>
      </w:r>
    </w:p>
    <w:p w14:paraId="338F34E9" w14:textId="77777777" w:rsidR="00825924" w:rsidRDefault="00C51D60">
      <w:r>
        <w:rPr>
          <w:b/>
        </w:rPr>
        <w:t xml:space="preserve">C.    </w:t>
      </w:r>
      <w:r>
        <w:t>Do not use retarder as a finishing aid.</w:t>
      </w:r>
    </w:p>
    <w:p w14:paraId="17ED9D79" w14:textId="77777777" w:rsidR="00825924" w:rsidRDefault="00C51D60">
      <w:r>
        <w:rPr>
          <w:b/>
        </w:rPr>
        <w:t xml:space="preserve">D.    </w:t>
      </w:r>
      <w:r>
        <w:t>Do not hard-trowel surfaces unless current manufacturer instructions for the selected grade specifically permit the finish and the approved mockup demonstrates acceptable exposure.</w:t>
      </w:r>
    </w:p>
    <w:p w14:paraId="11BEE1BC" w14:textId="77777777" w:rsidR="00825924" w:rsidRDefault="00C51D60">
      <w:r>
        <w:rPr>
          <w:b/>
        </w:rPr>
        <w:t xml:space="preserve">E.    </w:t>
      </w:r>
      <w:r>
        <w:t>Do not add water to the surface during finishing.</w:t>
      </w:r>
    </w:p>
    <w:p w14:paraId="62E6944E" w14:textId="77777777" w:rsidR="00825924" w:rsidRDefault="00C51D60">
      <w:pPr>
        <w:pStyle w:val="Heading1"/>
      </w:pPr>
      <w:r>
        <w:t>3.4    TOP-SURFACE-RETARDER APPLICATION</w:t>
      </w:r>
    </w:p>
    <w:p w14:paraId="42D45837" w14:textId="65DEEBC2" w:rsidR="00825924" w:rsidRDefault="00C51D60">
      <w:r>
        <w:rPr>
          <w:b/>
        </w:rPr>
        <w:t xml:space="preserve">A.    </w:t>
      </w:r>
      <w:r>
        <w:t xml:space="preserve">Apply selected </w:t>
      </w:r>
      <w:proofErr w:type="spellStart"/>
      <w:r w:rsidRPr="00631EA2">
        <w:rPr>
          <w:b/>
          <w:bCs/>
        </w:rPr>
        <w:t>SikaCem</w:t>
      </w:r>
      <w:proofErr w:type="spellEnd"/>
      <w:r w:rsidR="00631EA2" w:rsidRPr="00631EA2">
        <w:rPr>
          <w:b/>
          <w:bCs/>
        </w:rPr>
        <w:t xml:space="preserve">® </w:t>
      </w:r>
      <w:r w:rsidRPr="00631EA2">
        <w:rPr>
          <w:b/>
          <w:bCs/>
        </w:rPr>
        <w:t>-110</w:t>
      </w:r>
      <w:r w:rsidR="008B1B30">
        <w:t xml:space="preserve"> </w:t>
      </w:r>
      <w:r w:rsidR="008B1B30" w:rsidRPr="008B1B30">
        <w:rPr>
          <w:b/>
          <w:bCs/>
        </w:rPr>
        <w:t>Surface Retarder</w:t>
      </w:r>
      <w:r>
        <w:t xml:space="preserve"> grade to fresh concrete in accordance with manufacturer written instructions and approved mockup.</w:t>
      </w:r>
    </w:p>
    <w:p w14:paraId="674914B0" w14:textId="77777777" w:rsidR="00825924" w:rsidRDefault="00C51D60">
      <w:r>
        <w:rPr>
          <w:b/>
        </w:rPr>
        <w:t xml:space="preserve">B.    </w:t>
      </w:r>
      <w:r>
        <w:t>Apply promptly after final finishing at a uniform rate sufficient to provide complete, even coverage without puddles, pinholes, missed areas, or excessive buildup.</w:t>
      </w:r>
    </w:p>
    <w:p w14:paraId="79AB948D" w14:textId="77777777" w:rsidR="00825924" w:rsidRDefault="00C51D60">
      <w:r>
        <w:rPr>
          <w:b/>
        </w:rPr>
        <w:t xml:space="preserve">C.    </w:t>
      </w:r>
      <w:r>
        <w:t>Use manufacturer recommended sprayer, roller, or brush for the selected grade. Maintain equipment to provide consistent output and pattern.</w:t>
      </w:r>
    </w:p>
    <w:p w14:paraId="466EE5A6" w14:textId="77777777" w:rsidR="00825924" w:rsidRDefault="00C51D60">
      <w:r>
        <w:rPr>
          <w:b/>
        </w:rPr>
        <w:t xml:space="preserve">D.    </w:t>
      </w:r>
      <w:r>
        <w:t>Do not apply in conditions that cause premature drying or loss of effectiveness. Reapply only when permitted by manufacturer written instructions.</w:t>
      </w:r>
    </w:p>
    <w:p w14:paraId="276CF808" w14:textId="77777777" w:rsidR="00825924" w:rsidRDefault="00C51D60">
      <w:r>
        <w:rPr>
          <w:b/>
        </w:rPr>
        <w:t xml:space="preserve">E.    </w:t>
      </w:r>
      <w:r>
        <w:t>Record placement identification, concrete mixture, selected grade, start and completion times, application rate, weather, and planned wash-off time.</w:t>
      </w:r>
    </w:p>
    <w:p w14:paraId="1A7425DF" w14:textId="77777777" w:rsidR="00825924" w:rsidRDefault="00C51D60">
      <w:r>
        <w:rPr>
          <w:b/>
        </w:rPr>
        <w:t xml:space="preserve">F.    </w:t>
      </w:r>
      <w:r>
        <w:t>Protect treated surface from traffic, contamination, damage, and precipitation in accordance with manufacturer instructions.</w:t>
      </w:r>
    </w:p>
    <w:p w14:paraId="74DDA31E" w14:textId="77777777" w:rsidR="00825924" w:rsidRDefault="00C51D60">
      <w:pPr>
        <w:pStyle w:val="Heading1"/>
      </w:pPr>
      <w:r>
        <w:t>3.5    AGGREGATE EXPOSURE</w:t>
      </w:r>
    </w:p>
    <w:p w14:paraId="75C79E32" w14:textId="77777777" w:rsidR="00825924" w:rsidRDefault="00C51D60">
      <w:r>
        <w:rPr>
          <w:b/>
        </w:rPr>
        <w:t xml:space="preserve">A.    </w:t>
      </w:r>
      <w:r>
        <w:t>Determine wash-off timing from manufacturer instructions, concrete set, weather, selected grade, and approved mockup. Do not rely on a fixed universal time interval.</w:t>
      </w:r>
    </w:p>
    <w:p w14:paraId="060CDE60" w14:textId="77777777" w:rsidR="00825924" w:rsidRDefault="00C51D60">
      <w:r>
        <w:rPr>
          <w:b/>
        </w:rPr>
        <w:t xml:space="preserve">B.    </w:t>
      </w:r>
      <w:r>
        <w:t>Remove retarded surface mortar using water and stiff-bristle brooms or controlled pressure washing as established by approved mockup.</w:t>
      </w:r>
    </w:p>
    <w:p w14:paraId="36BBC63E" w14:textId="77777777" w:rsidR="00825924" w:rsidRDefault="00C51D60">
      <w:r>
        <w:rPr>
          <w:b/>
        </w:rPr>
        <w:t xml:space="preserve">C.    </w:t>
      </w:r>
      <w:r>
        <w:t>Expose aggregate uniformly without dislodging aggregate, producing ruts, eroding sound concrete, or creating visible lap marks and color variation.</w:t>
      </w:r>
    </w:p>
    <w:p w14:paraId="5CB1094B" w14:textId="77777777" w:rsidR="00825924" w:rsidRDefault="00C51D60">
      <w:r>
        <w:rPr>
          <w:b/>
        </w:rPr>
        <w:t xml:space="preserve">D.    </w:t>
      </w:r>
      <w:r>
        <w:t>Begin wash-off in an inconspicuous test area. Adjust timing and method before continuing when exposure differs from approved mockup.</w:t>
      </w:r>
    </w:p>
    <w:p w14:paraId="0EBE7B1C" w14:textId="77777777" w:rsidR="00825924" w:rsidRDefault="00C51D60">
      <w:r>
        <w:rPr>
          <w:b/>
        </w:rPr>
        <w:lastRenderedPageBreak/>
        <w:t xml:space="preserve">E.    </w:t>
      </w:r>
      <w:r>
        <w:t>Complete adjacent areas in a continuous operation where practical. Terminate at joints, edges, changes in finish, or other natural boundaries.</w:t>
      </w:r>
    </w:p>
    <w:p w14:paraId="3C859420" w14:textId="77777777" w:rsidR="00825924" w:rsidRDefault="00C51D60">
      <w:r>
        <w:rPr>
          <w:b/>
        </w:rPr>
        <w:t xml:space="preserve">F.    </w:t>
      </w:r>
      <w:r>
        <w:t>Remove residual paste and retarder from aggregate and adjacent surfaces without damaging the finish.</w:t>
      </w:r>
    </w:p>
    <w:p w14:paraId="6B9056E1" w14:textId="77777777" w:rsidR="00825924" w:rsidRDefault="00C51D60">
      <w:pPr>
        <w:pStyle w:val="Heading1"/>
      </w:pPr>
      <w:r>
        <w:t>3.6    FIELD QUALITY CONTROL</w:t>
      </w:r>
    </w:p>
    <w:p w14:paraId="1B61EBFA" w14:textId="77777777" w:rsidR="00825924" w:rsidRDefault="00C51D60">
      <w:r>
        <w:rPr>
          <w:b/>
        </w:rPr>
        <w:t xml:space="preserve">A.    </w:t>
      </w:r>
      <w:r>
        <w:t>Inspect completed work for conformance with approved mockup.</w:t>
      </w:r>
    </w:p>
    <w:p w14:paraId="16A6A193" w14:textId="77777777" w:rsidR="00825924" w:rsidRDefault="00C51D60">
      <w:r>
        <w:rPr>
          <w:b/>
        </w:rPr>
        <w:t xml:space="preserve">B.    </w:t>
      </w:r>
      <w:r>
        <w:t>Acceptance Criteria: Uniform aggregate exposure, color, texture, and transition; no unintended bare spots, puddle marks, spray patterns, displaced aggregate, staining, or damage to adjacent construction.</w:t>
      </w:r>
    </w:p>
    <w:p w14:paraId="11915062" w14:textId="77777777" w:rsidR="00825924" w:rsidRDefault="00C51D60">
      <w:r>
        <w:rPr>
          <w:b/>
        </w:rPr>
        <w:t xml:space="preserve">C.    </w:t>
      </w:r>
      <w:r>
        <w:t>Architect may reject work that does not match approved mockup within the range of variation accepted for architectural concrete.</w:t>
      </w:r>
    </w:p>
    <w:p w14:paraId="0EC57A20" w14:textId="77777777" w:rsidR="00825924" w:rsidRDefault="00C51D60">
      <w:r>
        <w:rPr>
          <w:b/>
        </w:rPr>
        <w:t xml:space="preserve">D.    </w:t>
      </w:r>
      <w:r>
        <w:t>Correct or replace unacceptable work using methods approved by Architect and manufacturer. Demonstrate corrective procedure on a test area before proceeding.</w:t>
      </w:r>
    </w:p>
    <w:p w14:paraId="48EACBC8" w14:textId="77777777" w:rsidR="00825924" w:rsidRDefault="00C51D60">
      <w:r>
        <w:rPr>
          <w:b/>
        </w:rPr>
        <w:t xml:space="preserve">E.    </w:t>
      </w:r>
      <w:r>
        <w:t>Do not use patching, acid treatment, abrasive blasting, staining, or coating to conceal defective exposure without written acceptance by Architect.</w:t>
      </w:r>
    </w:p>
    <w:p w14:paraId="72988D4C" w14:textId="77777777" w:rsidR="00825924" w:rsidRDefault="00C51D60">
      <w:pPr>
        <w:pStyle w:val="Heading1"/>
      </w:pPr>
      <w:r>
        <w:t>3.7    CLEANING AND WASTE DISPOSAL</w:t>
      </w:r>
    </w:p>
    <w:p w14:paraId="61718E0D" w14:textId="77777777" w:rsidR="00825924" w:rsidRDefault="00C51D60">
      <w:r>
        <w:rPr>
          <w:b/>
        </w:rPr>
        <w:t xml:space="preserve">A.    </w:t>
      </w:r>
      <w:r>
        <w:t>Collect wash water, cement paste, and residue. Dispose of materials in accordance with applicable laws and project environmental requirements.</w:t>
      </w:r>
    </w:p>
    <w:p w14:paraId="5C6362DC" w14:textId="77777777" w:rsidR="00825924" w:rsidRDefault="00C51D60">
      <w:r>
        <w:rPr>
          <w:b/>
        </w:rPr>
        <w:t xml:space="preserve">B.    </w:t>
      </w:r>
      <w:r>
        <w:t>Do not discharge wash water or residue to storm drains, sanitary sewers, waterways, or soil except where specifically permitted by the authority having jurisdiction.</w:t>
      </w:r>
    </w:p>
    <w:p w14:paraId="6BD47F77" w14:textId="77777777" w:rsidR="00825924" w:rsidRDefault="00C51D60">
      <w:r>
        <w:rPr>
          <w:b/>
        </w:rPr>
        <w:t xml:space="preserve">C.    </w:t>
      </w:r>
      <w:r>
        <w:t>Clean adjacent surfaces promptly using methods that do not damage or discolor exposed aggregate or adjacent materials.</w:t>
      </w:r>
    </w:p>
    <w:p w14:paraId="522AE780" w14:textId="77777777" w:rsidR="00825924" w:rsidRDefault="00C51D60">
      <w:pPr>
        <w:pStyle w:val="Heading1"/>
      </w:pPr>
      <w:r>
        <w:t>3.8    CURING, SEALING, AND PROTECTION</w:t>
      </w:r>
    </w:p>
    <w:p w14:paraId="52FFE94C" w14:textId="77777777" w:rsidR="00825924" w:rsidRDefault="00C51D60">
      <w:r>
        <w:rPr>
          <w:b/>
        </w:rPr>
        <w:t xml:space="preserve">A.    </w:t>
      </w:r>
      <w:r>
        <w:t>After wash-off, cure concrete in accordance with Section 03 39 00 using a method compatible with the approved finish and sealer.</w:t>
      </w:r>
    </w:p>
    <w:p w14:paraId="3EA5F39B" w14:textId="77777777" w:rsidR="00825924" w:rsidRDefault="00C51D60">
      <w:r>
        <w:rPr>
          <w:b/>
        </w:rPr>
        <w:t xml:space="preserve">B.    </w:t>
      </w:r>
      <w:r>
        <w:t>Apply sealer only when specified, after concrete has reached manufacturer required condition, and in accordance with approved mockup and sealer manufacturer instructions.</w:t>
      </w:r>
    </w:p>
    <w:p w14:paraId="7F7F69D4" w14:textId="77777777" w:rsidR="00825924" w:rsidRDefault="00C51D60">
      <w:r>
        <w:rPr>
          <w:b/>
        </w:rPr>
        <w:t xml:space="preserve">C.    </w:t>
      </w:r>
      <w:r>
        <w:t>Protect completed finish from staining, construction traffic, deicing chemicals, impact, abrasion, and damage until acceptance.</w:t>
      </w:r>
    </w:p>
    <w:p w14:paraId="560BF921" w14:textId="77777777" w:rsidR="00825924" w:rsidRDefault="00C51D60">
      <w:r>
        <w:rPr>
          <w:b/>
        </w:rPr>
        <w:t xml:space="preserve">D.    </w:t>
      </w:r>
      <w:r>
        <w:t>Maintain protection without trapping moisture or causing discoloration.</w:t>
      </w:r>
    </w:p>
    <w:p w14:paraId="24613E6E" w14:textId="77777777" w:rsidR="00825924" w:rsidRDefault="00C51D60">
      <w:pPr>
        <w:pStyle w:val="EndSection"/>
        <w:jc w:val="center"/>
      </w:pPr>
      <w:r>
        <w:t>END OF SECTION</w:t>
      </w:r>
    </w:p>
    <w:p w14:paraId="41A4DAD3" w14:textId="77777777" w:rsidR="00825924" w:rsidRDefault="00C51D60">
      <w:r>
        <w:br w:type="page"/>
      </w:r>
    </w:p>
    <w:p w14:paraId="6C6BBAD3" w14:textId="77777777" w:rsidR="00825924" w:rsidRDefault="00C51D60">
      <w:pPr>
        <w:pStyle w:val="Heading1"/>
      </w:pPr>
      <w:r>
        <w:lastRenderedPageBreak/>
        <w:t>GUIDE SPECIFICATION EDITOR NOTES</w:t>
      </w:r>
    </w:p>
    <w:p w14:paraId="7BEB1940" w14:textId="77777777" w:rsidR="00825924" w:rsidRDefault="00C51D60">
      <w:pPr>
        <w:pStyle w:val="SpecifierNote"/>
        <w:shd w:val="clear" w:color="auto" w:fill="EAF2F8"/>
        <w:ind w:left="216" w:right="216"/>
      </w:pPr>
      <w:r>
        <w:rPr>
          <w:b/>
        </w:rPr>
        <w:t xml:space="preserve">SPECIFIER NOTE: </w:t>
      </w:r>
      <w:r>
        <w:t>Delete this editor-notes page before issuing the Project Manual if the project team does not retain guide-specification commentary.</w:t>
      </w:r>
    </w:p>
    <w:p w14:paraId="05349BF9" w14:textId="77777777" w:rsidR="00825924" w:rsidRDefault="00C51D60">
      <w:r>
        <w:rPr>
          <w:b/>
        </w:rPr>
        <w:t xml:space="preserve">1.    </w:t>
      </w:r>
      <w:r>
        <w:t>Classification: Use Section 03 35 23 for a dedicated exposed-aggregate finish specification. Use Section 32 13 13 for complete exterior concrete paving and coordinate the exposed finish requirements by reference.</w:t>
      </w:r>
    </w:p>
    <w:p w14:paraId="4E504C57" w14:textId="77777777" w:rsidR="00825924" w:rsidRDefault="00C51D60">
      <w:r>
        <w:rPr>
          <w:b/>
        </w:rPr>
        <w:t xml:space="preserve">2.    </w:t>
      </w:r>
      <w:r>
        <w:t>Product scope: SikaCem-110 is a top-surface retarder, not a curing compound, waterproofing product, floor coating, or integral chemical admixture.</w:t>
      </w:r>
    </w:p>
    <w:p w14:paraId="798D77E0" w14:textId="77777777" w:rsidR="00825924" w:rsidRDefault="00C51D60">
      <w:r>
        <w:rPr>
          <w:b/>
        </w:rPr>
        <w:t xml:space="preserve">3.    </w:t>
      </w:r>
      <w:r>
        <w:t>Grade selection: Verify selected exposure grade, color code, aggregate exposure, coverage, temperature limits, and application restrictions against the current Product Data Sheet.</w:t>
      </w:r>
    </w:p>
    <w:p w14:paraId="433CB726" w14:textId="77777777" w:rsidR="00825924" w:rsidRDefault="00C51D60">
      <w:r>
        <w:rPr>
          <w:b/>
        </w:rPr>
        <w:t xml:space="preserve">4.    </w:t>
      </w:r>
      <w:r>
        <w:t>Concrete work: Keep structural mixture design, reinforcement, forms, concrete acceptance testing, placement, consolidation, and structural repairs in their applicable sections.</w:t>
      </w:r>
    </w:p>
    <w:p w14:paraId="0B4B0081" w14:textId="77777777" w:rsidR="00825924" w:rsidRDefault="00C51D60">
      <w:r>
        <w:rPr>
          <w:b/>
        </w:rPr>
        <w:t xml:space="preserve">5.    </w:t>
      </w:r>
      <w:r>
        <w:t>Compatibility: Require a project mockup whenever concrete color, admixtures, aggregate, curing, sealing, weather, or finishing practices differ from prior work.</w:t>
      </w:r>
    </w:p>
    <w:p w14:paraId="575F0438" w14:textId="77777777" w:rsidR="00825924" w:rsidRDefault="00C51D60">
      <w:r>
        <w:rPr>
          <w:b/>
        </w:rPr>
        <w:t xml:space="preserve">6.    </w:t>
      </w:r>
      <w:r>
        <w:t>Procurement: Edit proprietary and substitution language to match the Owner procurement requirements and Division 01.</w:t>
      </w:r>
    </w:p>
    <w:p w14:paraId="7331AA63" w14:textId="77777777" w:rsidR="00825924" w:rsidRDefault="00C51D60">
      <w:r>
        <w:rPr>
          <w:b/>
        </w:rPr>
        <w:t xml:space="preserve">7.    </w:t>
      </w:r>
      <w:r>
        <w:t>Environmental: Project teams must establish jurisdiction-specific wash-water collection and disposal requirements.</w:t>
      </w:r>
    </w:p>
    <w:p w14:paraId="53629432" w14:textId="77777777" w:rsidR="00825924" w:rsidRDefault="00C51D60">
      <w:r>
        <w:rPr>
          <w:b/>
        </w:rPr>
        <w:t xml:space="preserve">8.    </w:t>
      </w:r>
      <w:r>
        <w:t>Edition basis: MasterFormat 2026 classification; latest standards and manufacturer literature must be verified at project issue date.</w:t>
      </w:r>
    </w:p>
    <w:sectPr w:rsidR="00825924" w:rsidSect="00034616">
      <w:headerReference w:type="default" r:id="rId8"/>
      <w:footerReference w:type="default" r:id="rId9"/>
      <w:pgSz w:w="12240" w:h="15840"/>
      <w:pgMar w:top="936" w:right="1224" w:bottom="936" w:left="1224"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56412" w14:textId="77777777" w:rsidR="00C51D60" w:rsidRDefault="00C51D60">
      <w:pPr>
        <w:spacing w:after="0"/>
      </w:pPr>
      <w:r>
        <w:separator/>
      </w:r>
    </w:p>
  </w:endnote>
  <w:endnote w:type="continuationSeparator" w:id="0">
    <w:p w14:paraId="47242FFD" w14:textId="77777777" w:rsidR="00C51D60" w:rsidRDefault="00C51D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5833" w14:textId="77777777" w:rsidR="00825924" w:rsidRDefault="00C51D60">
    <w:pPr>
      <w:pStyle w:val="Footer"/>
      <w:jc w:val="center"/>
    </w:pPr>
    <w:r>
      <w:rPr>
        <w:color w:val="555555"/>
        <w:sz w:val="15"/>
      </w:rPr>
      <w:t xml:space="preserve">03 35 23 - Exposed Aggregate Concrete Finishing    |    </w:t>
    </w:r>
    <w:r>
      <w:fldChar w:fldCharType="begin"/>
    </w:r>
    <w:r>
      <w:instrText>PAGE</w:instrText>
    </w:r>
    <w:r>
      <w:fldChar w:fldCharType="separate"/>
    </w:r>
    <w:r w:rsidR="008F450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4AAC" w14:textId="77777777" w:rsidR="00C51D60" w:rsidRDefault="00C51D60">
      <w:pPr>
        <w:spacing w:after="0"/>
      </w:pPr>
      <w:r>
        <w:separator/>
      </w:r>
    </w:p>
  </w:footnote>
  <w:footnote w:type="continuationSeparator" w:id="0">
    <w:p w14:paraId="1ECF62F1" w14:textId="77777777" w:rsidR="00C51D60" w:rsidRDefault="00C51D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BBD9" w14:textId="77777777" w:rsidR="00825924" w:rsidRDefault="00C51D60">
    <w:pPr>
      <w:pBdr>
        <w:bottom w:val="single" w:sz="6" w:space="2" w:color="F06A00"/>
      </w:pBdr>
    </w:pPr>
    <w:r>
      <w:rPr>
        <w:b/>
        <w:color w:val="5A5A5A"/>
        <w:sz w:val="15"/>
      </w:rPr>
      <w:t>SIKACEM-110 TOP-SURFACE RETARDER | PRODUCT GUIDE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5220369">
    <w:abstractNumId w:val="8"/>
  </w:num>
  <w:num w:numId="2" w16cid:durableId="241112730">
    <w:abstractNumId w:val="6"/>
  </w:num>
  <w:num w:numId="3" w16cid:durableId="919952181">
    <w:abstractNumId w:val="5"/>
  </w:num>
  <w:num w:numId="4" w16cid:durableId="665787888">
    <w:abstractNumId w:val="4"/>
  </w:num>
  <w:num w:numId="5" w16cid:durableId="1758358711">
    <w:abstractNumId w:val="7"/>
  </w:num>
  <w:num w:numId="6" w16cid:durableId="2057195169">
    <w:abstractNumId w:val="3"/>
  </w:num>
  <w:num w:numId="7" w16cid:durableId="1408960599">
    <w:abstractNumId w:val="2"/>
  </w:num>
  <w:num w:numId="8" w16cid:durableId="1115370304">
    <w:abstractNumId w:val="1"/>
  </w:num>
  <w:num w:numId="9" w16cid:durableId="589508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C0C"/>
    <w:rsid w:val="0006063C"/>
    <w:rsid w:val="0014637F"/>
    <w:rsid w:val="0015074B"/>
    <w:rsid w:val="001B095D"/>
    <w:rsid w:val="0021694F"/>
    <w:rsid w:val="00227044"/>
    <w:rsid w:val="0029639D"/>
    <w:rsid w:val="00326F90"/>
    <w:rsid w:val="00345339"/>
    <w:rsid w:val="003D5706"/>
    <w:rsid w:val="004970FF"/>
    <w:rsid w:val="00522EF7"/>
    <w:rsid w:val="005A3743"/>
    <w:rsid w:val="005A6492"/>
    <w:rsid w:val="005D3D06"/>
    <w:rsid w:val="0060698B"/>
    <w:rsid w:val="00631EA2"/>
    <w:rsid w:val="006A6325"/>
    <w:rsid w:val="006C0658"/>
    <w:rsid w:val="00722C1D"/>
    <w:rsid w:val="00731E9E"/>
    <w:rsid w:val="007926B8"/>
    <w:rsid w:val="007F4D66"/>
    <w:rsid w:val="0082334D"/>
    <w:rsid w:val="00825924"/>
    <w:rsid w:val="008B1B30"/>
    <w:rsid w:val="008E29FF"/>
    <w:rsid w:val="008F450A"/>
    <w:rsid w:val="00996C69"/>
    <w:rsid w:val="00A072BF"/>
    <w:rsid w:val="00AA1D8D"/>
    <w:rsid w:val="00B47730"/>
    <w:rsid w:val="00BE53C5"/>
    <w:rsid w:val="00C15FE6"/>
    <w:rsid w:val="00C2652A"/>
    <w:rsid w:val="00C51D60"/>
    <w:rsid w:val="00C83BF0"/>
    <w:rsid w:val="00CB0664"/>
    <w:rsid w:val="00CE6935"/>
    <w:rsid w:val="00CE79A7"/>
    <w:rsid w:val="00D854A9"/>
    <w:rsid w:val="00DE2237"/>
    <w:rsid w:val="00F52415"/>
    <w:rsid w:val="00F56D79"/>
    <w:rsid w:val="00F81336"/>
    <w:rsid w:val="00F9280C"/>
    <w:rsid w:val="00FA22D6"/>
    <w:rsid w:val="00FC693F"/>
    <w:rsid w:val="00FF31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4D8BDEA-7DDA-482D-A3D1-B87D8903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rFonts w:ascii="Arial" w:hAnsi="Arial"/>
      <w:sz w:val="19"/>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rFonts w:ascii="Arial" w:hAnsi="Arial"/>
      <w:sz w:val="19"/>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19"/>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b/>
      <w:color w:val="000000"/>
      <w:spacing w:val="5"/>
      <w:kern w:val="28"/>
      <w:sz w:val="3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Title">
    <w:name w:val="Section Title"/>
    <w:pPr>
      <w:spacing w:after="80"/>
    </w:pPr>
    <w:rPr>
      <w:rFonts w:ascii="Arial" w:hAnsi="Arial"/>
      <w:b/>
      <w:color w:val="000000"/>
      <w:sz w:val="24"/>
    </w:rPr>
  </w:style>
  <w:style w:type="paragraph" w:customStyle="1" w:styleId="PartHeading">
    <w:name w:val="Part Heading"/>
    <w:pPr>
      <w:spacing w:after="80"/>
    </w:pPr>
    <w:rPr>
      <w:rFonts w:ascii="Arial" w:hAnsi="Arial"/>
      <w:b/>
      <w:color w:val="FF6600"/>
    </w:rPr>
  </w:style>
  <w:style w:type="paragraph" w:customStyle="1" w:styleId="SpecifierNote">
    <w:name w:val="Specifier Note"/>
    <w:pPr>
      <w:spacing w:after="80"/>
    </w:pPr>
    <w:rPr>
      <w:rFonts w:ascii="Arial" w:hAnsi="Arial"/>
      <w:color w:val="1F4E79"/>
      <w:sz w:val="17"/>
    </w:rPr>
  </w:style>
  <w:style w:type="paragraph" w:customStyle="1" w:styleId="EndSection">
    <w:name w:val="End Section"/>
    <w:pPr>
      <w:spacing w:after="80"/>
    </w:pPr>
    <w:rPr>
      <w:rFonts w:ascii="Arial" w:hAnsi="Arial"/>
      <w:b/>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6DC6B3-F335-455F-BBFE-FAF57891FDFA}"/>
</file>

<file path=customXml/itemProps3.xml><?xml version="1.0" encoding="utf-8"?>
<ds:datastoreItem xmlns:ds="http://schemas.openxmlformats.org/officeDocument/2006/customXml" ds:itemID="{1A97EBCF-1711-41B8-AE64-601553C8B706}"/>
</file>

<file path=customXml/itemProps4.xml><?xml version="1.0" encoding="utf-8"?>
<ds:datastoreItem xmlns:ds="http://schemas.openxmlformats.org/officeDocument/2006/customXml" ds:itemID="{084F5A6D-BFB4-438A-BA5F-237FD139F3D3}"/>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2750</Words>
  <Characters>14989</Characters>
  <Application>Microsoft Office Word</Application>
  <DocSecurity>0</DocSecurity>
  <Lines>384</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35 23 - Exposed Aggregate Concrete Finishing - SikaCem-110</dc:title>
  <dc:subject>CSI MasterFormat 2026 product guide specification</dc:subject>
  <dc:creator>Suzanne Lianopoulos</dc:creator>
  <cp:keywords>SikaCem-110, exposed aggregate, concrete finishing, CSI, MasterFormat, 03 35 23</cp:keywords>
  <dc:description>generated by python-docx</dc:description>
  <cp:lastModifiedBy>Suzanne Lianopoulos</cp:lastModifiedBy>
  <cp:revision>2</cp:revision>
  <dcterms:created xsi:type="dcterms:W3CDTF">2026-09-24T16:51:00Z</dcterms:created>
  <dcterms:modified xsi:type="dcterms:W3CDTF">2026-09-24T16:51:00Z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4" name="docLang">
    <vt:lpwstr>en</vt:lpwstr>
  </property>
  <property fmtid="{D5CDD505-2E9C-101B-9397-08002B2CF9AE}" pid="5" name="MediaServiceImageTags">
    <vt:lpwstr/>
  </property>
</Properties>
</file>