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941E6" w14:textId="77777777" w:rsidR="00F9766E" w:rsidRPr="00C12DA8" w:rsidRDefault="00F9766E" w:rsidP="00F9766E">
      <w:pPr>
        <w:tabs>
          <w:tab w:val="center" w:pos="4680"/>
        </w:tabs>
        <w:suppressAutoHyphens/>
        <w:jc w:val="center"/>
        <w:rPr>
          <w:rFonts w:ascii="Arial" w:hAnsi="Arial" w:cs="Arial"/>
          <w:spacing w:val="-3"/>
          <w:sz w:val="24"/>
          <w:szCs w:val="24"/>
        </w:rPr>
      </w:pPr>
    </w:p>
    <w:p w14:paraId="6CB1DFA2" w14:textId="54090771" w:rsidR="00F9766E" w:rsidRDefault="00F9766E" w:rsidP="00F9766E">
      <w:pPr>
        <w:jc w:val="center"/>
        <w:rPr>
          <w:rFonts w:ascii="Arial" w:hAnsi="Arial" w:cs="Arial"/>
          <w:b/>
          <w:bCs/>
          <w:sz w:val="24"/>
          <w:szCs w:val="24"/>
        </w:rPr>
      </w:pPr>
      <w:bookmarkStart w:id="0" w:name="_Hlk112662130"/>
      <w:proofErr w:type="spellStart"/>
      <w:r>
        <w:rPr>
          <w:rFonts w:ascii="Arial" w:hAnsi="Arial" w:cs="Arial"/>
          <w:b/>
          <w:bCs/>
          <w:sz w:val="24"/>
          <w:szCs w:val="24"/>
        </w:rPr>
        <w:t>Wabo®</w:t>
      </w:r>
      <w:r w:rsidR="00B67A7A">
        <w:rPr>
          <w:rFonts w:ascii="Arial" w:hAnsi="Arial" w:cs="Arial"/>
          <w:b/>
          <w:bCs/>
          <w:sz w:val="24"/>
          <w:szCs w:val="24"/>
        </w:rPr>
        <w:t>Standard</w:t>
      </w:r>
      <w:proofErr w:type="spellEnd"/>
      <w:r w:rsidR="00B67A7A">
        <w:rPr>
          <w:rFonts w:ascii="Arial" w:hAnsi="Arial" w:cs="Arial"/>
          <w:b/>
          <w:bCs/>
          <w:sz w:val="24"/>
          <w:szCs w:val="24"/>
        </w:rPr>
        <w:t xml:space="preserve"> </w:t>
      </w:r>
      <w:r w:rsidR="002448D4">
        <w:rPr>
          <w:rFonts w:ascii="Arial" w:hAnsi="Arial" w:cs="Arial"/>
          <w:b/>
          <w:bCs/>
          <w:sz w:val="24"/>
          <w:szCs w:val="24"/>
        </w:rPr>
        <w:t>F</w:t>
      </w:r>
      <w:r>
        <w:rPr>
          <w:rFonts w:ascii="Arial" w:hAnsi="Arial" w:cs="Arial"/>
          <w:b/>
          <w:bCs/>
          <w:sz w:val="24"/>
          <w:szCs w:val="24"/>
        </w:rPr>
        <w:t>inger Expansion Joint Assembly</w:t>
      </w:r>
    </w:p>
    <w:p w14:paraId="7EDD2F4D" w14:textId="77777777" w:rsidR="00F9766E" w:rsidRDefault="00F9766E" w:rsidP="00F9766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i/>
          <w:iCs/>
          <w:color w:val="7F7F7F" w:themeColor="text1" w:themeTint="80"/>
          <w:spacing w:val="-3"/>
          <w:sz w:val="20"/>
        </w:rPr>
      </w:pPr>
    </w:p>
    <w:p w14:paraId="066C9B15" w14:textId="34AADC15" w:rsidR="00F9766E" w:rsidRPr="00A2769C" w:rsidRDefault="00884DF9" w:rsidP="00F9766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color w:val="7F7F7F" w:themeColor="text1" w:themeTint="80"/>
          <w:spacing w:val="-3"/>
          <w:sz w:val="20"/>
        </w:rPr>
        <w:t xml:space="preserve">Open </w:t>
      </w:r>
      <w:r w:rsidR="002448D4">
        <w:rPr>
          <w:rFonts w:ascii="Arial" w:hAnsi="Arial" w:cs="Arial"/>
          <w:color w:val="7F7F7F" w:themeColor="text1" w:themeTint="80"/>
          <w:spacing w:val="-3"/>
          <w:sz w:val="20"/>
        </w:rPr>
        <w:t>Canti</w:t>
      </w:r>
      <w:r>
        <w:rPr>
          <w:rFonts w:ascii="Arial" w:hAnsi="Arial" w:cs="Arial"/>
          <w:color w:val="7F7F7F" w:themeColor="text1" w:themeTint="80"/>
          <w:spacing w:val="-3"/>
          <w:sz w:val="20"/>
        </w:rPr>
        <w:t>lever</w:t>
      </w:r>
      <w:r w:rsidR="00F9766E" w:rsidRPr="00A2769C">
        <w:rPr>
          <w:rFonts w:ascii="Arial" w:hAnsi="Arial" w:cs="Arial"/>
          <w:color w:val="7F7F7F" w:themeColor="text1" w:themeTint="80"/>
          <w:spacing w:val="-3"/>
          <w:sz w:val="20"/>
        </w:rPr>
        <w:t xml:space="preserve"> finger </w:t>
      </w:r>
      <w:r w:rsidR="005A7C3D">
        <w:rPr>
          <w:rFonts w:ascii="Arial" w:hAnsi="Arial" w:cs="Arial"/>
          <w:color w:val="7F7F7F" w:themeColor="text1" w:themeTint="80"/>
          <w:spacing w:val="-3"/>
          <w:sz w:val="20"/>
        </w:rPr>
        <w:t xml:space="preserve">expansion joint assembly </w:t>
      </w:r>
      <w:r w:rsidR="00F9766E" w:rsidRPr="00A2769C">
        <w:rPr>
          <w:rFonts w:ascii="Arial" w:hAnsi="Arial" w:cs="Arial"/>
          <w:color w:val="7F7F7F" w:themeColor="text1" w:themeTint="80"/>
          <w:spacing w:val="-3"/>
          <w:sz w:val="20"/>
        </w:rPr>
        <w:t xml:space="preserve"> </w:t>
      </w:r>
    </w:p>
    <w:p w14:paraId="0F861CB8" w14:textId="082B8F72" w:rsidR="00F9766E" w:rsidRPr="00A2769C" w:rsidRDefault="00F9766E" w:rsidP="00F9766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sidRPr="00A2769C">
        <w:rPr>
          <w:rFonts w:ascii="Arial" w:hAnsi="Arial" w:cs="Arial"/>
          <w:color w:val="7F7F7F" w:themeColor="text1" w:themeTint="80"/>
          <w:sz w:val="20"/>
        </w:rPr>
        <w:t>for structures requiring thermal movements 4 inches</w:t>
      </w:r>
      <w:r w:rsidRPr="00A2769C">
        <w:rPr>
          <w:rFonts w:ascii="Arial" w:hAnsi="Arial" w:cs="Arial"/>
          <w:color w:val="7F7F7F" w:themeColor="text1" w:themeTint="80"/>
          <w:spacing w:val="-3"/>
          <w:sz w:val="20"/>
        </w:rPr>
        <w:t xml:space="preserve"> </w:t>
      </w:r>
      <w:r w:rsidR="002F3F72">
        <w:rPr>
          <w:rFonts w:ascii="Arial" w:hAnsi="Arial" w:cs="Arial"/>
          <w:color w:val="7F7F7F" w:themeColor="text1" w:themeTint="80"/>
          <w:spacing w:val="-3"/>
          <w:sz w:val="20"/>
        </w:rPr>
        <w:t>or greater</w:t>
      </w:r>
    </w:p>
    <w:p w14:paraId="27087924" w14:textId="77777777" w:rsidR="00F9766E" w:rsidRDefault="00F9766E" w:rsidP="00F9766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p>
    <w:p w14:paraId="0B1C19B2" w14:textId="77777777" w:rsidR="00F9766E" w:rsidRPr="008F0F32" w:rsidRDefault="00F9766E" w:rsidP="00F9766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noProof/>
          <w:color w:val="000000" w:themeColor="text1"/>
          <w:spacing w:val="-3"/>
          <w:sz w:val="20"/>
        </w:rPr>
        <mc:AlternateContent>
          <mc:Choice Requires="wps">
            <w:drawing>
              <wp:anchor distT="0" distB="0" distL="114300" distR="114300" simplePos="0" relativeHeight="251659264" behindDoc="0" locked="0" layoutInCell="1" allowOverlap="1" wp14:anchorId="62A53038" wp14:editId="7637CB8D">
                <wp:simplePos x="0" y="0"/>
                <wp:positionH relativeFrom="column">
                  <wp:posOffset>217714</wp:posOffset>
                </wp:positionH>
                <wp:positionV relativeFrom="paragraph">
                  <wp:posOffset>36467</wp:posOffset>
                </wp:positionV>
                <wp:extent cx="5762172" cy="14514"/>
                <wp:effectExtent l="0" t="0" r="29210" b="24130"/>
                <wp:wrapNone/>
                <wp:docPr id="1" name="Straight Connector 1"/>
                <wp:cNvGraphicFramePr/>
                <a:graphic xmlns:a="http://schemas.openxmlformats.org/drawingml/2006/main">
                  <a:graphicData uri="http://schemas.microsoft.com/office/word/2010/wordprocessingShape">
                    <wps:wsp>
                      <wps:cNvCnPr/>
                      <wps:spPr>
                        <a:xfrm flipV="1">
                          <a:off x="0" y="0"/>
                          <a:ext cx="5762172" cy="14514"/>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75FA1BD"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7.15pt,2.85pt" to="470.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" strokecolor="black [3200]" strokeweight="1.5pt">
                <v:stroke joinstyle="miter"/>
              </v:line>
            </w:pict>
          </mc:Fallback>
        </mc:AlternateContent>
      </w:r>
    </w:p>
    <w:bookmarkEnd w:id="0"/>
    <w:p w14:paraId="50127D4E" w14:textId="77777777" w:rsidR="00F9766E" w:rsidRPr="00BD3897" w:rsidRDefault="00F9766E" w:rsidP="00F9766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b/>
          <w:spacing w:val="-3"/>
          <w:sz w:val="24"/>
          <w:szCs w:val="24"/>
        </w:rPr>
      </w:pPr>
    </w:p>
    <w:p w14:paraId="705E09A7" w14:textId="77777777" w:rsidR="00F9766E" w:rsidRPr="00D355E9" w:rsidRDefault="00F9766E" w:rsidP="00F9766E">
      <w:pPr>
        <w:pStyle w:val="ListParagraph"/>
        <w:numPr>
          <w:ilvl w:val="0"/>
          <w:numId w:val="7"/>
        </w:num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b/>
          <w:spacing w:val="-3"/>
          <w:sz w:val="24"/>
          <w:szCs w:val="24"/>
        </w:rPr>
      </w:pPr>
      <w:r w:rsidRPr="00D355E9">
        <w:rPr>
          <w:rFonts w:ascii="Arial" w:hAnsi="Arial" w:cs="Arial"/>
          <w:b/>
          <w:spacing w:val="-3"/>
          <w:sz w:val="24"/>
          <w:szCs w:val="24"/>
        </w:rPr>
        <w:t>G</w:t>
      </w:r>
      <w:r>
        <w:rPr>
          <w:rFonts w:ascii="Arial" w:hAnsi="Arial" w:cs="Arial"/>
          <w:b/>
          <w:spacing w:val="-3"/>
          <w:sz w:val="24"/>
          <w:szCs w:val="24"/>
        </w:rPr>
        <w:t>ENERAL</w:t>
      </w:r>
    </w:p>
    <w:p w14:paraId="5D0D8863" w14:textId="766FC5EA" w:rsidR="00BD7AD1" w:rsidRDefault="00BD7AD1"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1AFBE6AD" w14:textId="2D61FC60" w:rsidR="009F5ECF" w:rsidRDefault="009F5ECF" w:rsidP="009F5ECF">
      <w:pPr>
        <w:spacing w:after="160" w:line="259" w:lineRule="auto"/>
        <w:ind w:left="720"/>
        <w:contextualSpacing/>
        <w:jc w:val="both"/>
        <w:rPr>
          <w:rFonts w:ascii="Arial" w:hAnsi="Arial" w:cs="Arial"/>
          <w:sz w:val="22"/>
          <w:szCs w:val="22"/>
        </w:rPr>
      </w:pPr>
      <w:r w:rsidRPr="00D355E9">
        <w:rPr>
          <w:rFonts w:ascii="Arial" w:hAnsi="Arial" w:cs="Arial"/>
          <w:sz w:val="22"/>
          <w:szCs w:val="22"/>
        </w:rPr>
        <w:t xml:space="preserve">The work specified in this section consists of fabricating, furnishing and installing a finger expansion joint assembly of the type, for the total expansion and at the locations indicated in the contract plans in accordance with this specification and the joint system Manufacturer’s instructions. </w:t>
      </w:r>
    </w:p>
    <w:p w14:paraId="3908A056" w14:textId="231BA9D8" w:rsidR="009F5ECF" w:rsidRDefault="009F5ECF"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225CA87D" w14:textId="77777777" w:rsidR="00B740AA" w:rsidRPr="00D355E9" w:rsidRDefault="00B740AA" w:rsidP="00B740AA">
      <w:pPr>
        <w:pStyle w:val="ListParagraph"/>
        <w:numPr>
          <w:ilvl w:val="0"/>
          <w:numId w:val="7"/>
        </w:num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b/>
          <w:spacing w:val="-3"/>
          <w:sz w:val="24"/>
          <w:szCs w:val="24"/>
        </w:rPr>
      </w:pPr>
      <w:r>
        <w:rPr>
          <w:rFonts w:ascii="Arial" w:hAnsi="Arial" w:cs="Arial"/>
          <w:b/>
          <w:spacing w:val="-3"/>
          <w:sz w:val="24"/>
          <w:szCs w:val="24"/>
        </w:rPr>
        <w:t>PRODUCT</w:t>
      </w:r>
    </w:p>
    <w:p w14:paraId="57B88545" w14:textId="77777777" w:rsidR="00B740AA" w:rsidRDefault="00B740AA" w:rsidP="00B740AA">
      <w:pPr>
        <w:spacing w:after="160" w:line="259" w:lineRule="auto"/>
        <w:ind w:firstLine="720"/>
        <w:contextualSpacing/>
        <w:jc w:val="both"/>
        <w:rPr>
          <w:rFonts w:ascii="Arial" w:hAnsi="Arial" w:cs="Arial"/>
          <w:sz w:val="22"/>
          <w:szCs w:val="22"/>
        </w:rPr>
      </w:pPr>
    </w:p>
    <w:p w14:paraId="59D1B4D7" w14:textId="1CD21E90" w:rsidR="00770288" w:rsidRPr="00685614" w:rsidRDefault="00B740AA" w:rsidP="00B740AA">
      <w:pPr>
        <w:spacing w:after="160" w:line="259" w:lineRule="auto"/>
        <w:ind w:left="720"/>
        <w:contextualSpacing/>
        <w:jc w:val="both"/>
        <w:rPr>
          <w:rFonts w:ascii="Arial" w:hAnsi="Arial" w:cs="Arial"/>
          <w:sz w:val="22"/>
          <w:szCs w:val="22"/>
        </w:rPr>
      </w:pPr>
      <w:r w:rsidRPr="00685614">
        <w:rPr>
          <w:rFonts w:ascii="Arial" w:hAnsi="Arial" w:cs="Arial"/>
          <w:sz w:val="22"/>
          <w:szCs w:val="22"/>
        </w:rPr>
        <w:t xml:space="preserve">The </w:t>
      </w:r>
      <w:proofErr w:type="spellStart"/>
      <w:r w:rsidRPr="00685614">
        <w:rPr>
          <w:rFonts w:ascii="Arial" w:hAnsi="Arial" w:cs="Arial"/>
          <w:sz w:val="22"/>
          <w:szCs w:val="22"/>
        </w:rPr>
        <w:t>Wabo®</w:t>
      </w:r>
      <w:r w:rsidR="00B67A7A">
        <w:rPr>
          <w:rFonts w:ascii="Arial" w:hAnsi="Arial" w:cs="Arial"/>
          <w:sz w:val="22"/>
          <w:szCs w:val="22"/>
        </w:rPr>
        <w:t>Standard</w:t>
      </w:r>
      <w:proofErr w:type="spellEnd"/>
      <w:r w:rsidR="00B67A7A">
        <w:rPr>
          <w:rFonts w:ascii="Arial" w:hAnsi="Arial" w:cs="Arial"/>
          <w:sz w:val="22"/>
          <w:szCs w:val="22"/>
        </w:rPr>
        <w:t xml:space="preserve"> f</w:t>
      </w:r>
      <w:r w:rsidRPr="00685614">
        <w:rPr>
          <w:rFonts w:ascii="Arial" w:hAnsi="Arial" w:cs="Arial"/>
          <w:sz w:val="22"/>
          <w:szCs w:val="22"/>
        </w:rPr>
        <w:t xml:space="preserve">inger expansion joint assembly </w:t>
      </w:r>
      <w:r w:rsidR="005D741D" w:rsidRPr="00685614">
        <w:rPr>
          <w:rFonts w:ascii="Arial" w:hAnsi="Arial" w:cs="Arial"/>
          <w:sz w:val="22"/>
          <w:szCs w:val="22"/>
        </w:rPr>
        <w:t>is an open joint with interlocking steel fingers</w:t>
      </w:r>
      <w:r w:rsidR="00A70109" w:rsidRPr="00685614">
        <w:rPr>
          <w:rFonts w:ascii="Arial" w:hAnsi="Arial" w:cs="Arial"/>
          <w:sz w:val="22"/>
          <w:szCs w:val="22"/>
        </w:rPr>
        <w:t xml:space="preserve">. </w:t>
      </w:r>
      <w:r w:rsidR="00975C45" w:rsidRPr="00685614">
        <w:rPr>
          <w:rFonts w:ascii="Arial" w:hAnsi="Arial" w:cs="Arial"/>
          <w:sz w:val="22"/>
          <w:szCs w:val="22"/>
        </w:rPr>
        <w:t xml:space="preserve">The finger plates are supported only by the steel support and do not rest on the steel support of the opposing finger plates. The finger plates are symmetrical and not unique to one side of the joint or the other. </w:t>
      </w:r>
    </w:p>
    <w:p w14:paraId="4DC3408B" w14:textId="77777777" w:rsidR="00770288" w:rsidRPr="00685614" w:rsidRDefault="00770288" w:rsidP="00B740AA">
      <w:pPr>
        <w:spacing w:after="160" w:line="259" w:lineRule="auto"/>
        <w:ind w:left="720"/>
        <w:contextualSpacing/>
        <w:jc w:val="both"/>
        <w:rPr>
          <w:rFonts w:ascii="Arial" w:hAnsi="Arial" w:cs="Arial"/>
          <w:sz w:val="22"/>
          <w:szCs w:val="22"/>
        </w:rPr>
      </w:pPr>
    </w:p>
    <w:p w14:paraId="78BC3C4E" w14:textId="347CBA8F" w:rsidR="00F266B9" w:rsidRPr="00685614" w:rsidRDefault="00C14EF9" w:rsidP="00136309">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ind w:left="720"/>
        <w:contextualSpacing/>
        <w:jc w:val="both"/>
        <w:rPr>
          <w:rFonts w:ascii="Arial" w:hAnsi="Arial" w:cs="Arial"/>
          <w:sz w:val="22"/>
          <w:szCs w:val="22"/>
        </w:rPr>
      </w:pPr>
      <w:r w:rsidRPr="00685614">
        <w:rPr>
          <w:rFonts w:ascii="Arial" w:hAnsi="Arial" w:cs="Arial"/>
          <w:sz w:val="22"/>
          <w:szCs w:val="22"/>
        </w:rPr>
        <w:t>An e</w:t>
      </w:r>
      <w:r w:rsidR="00F266B9" w:rsidRPr="00685614">
        <w:rPr>
          <w:rFonts w:ascii="Arial" w:hAnsi="Arial" w:cs="Arial"/>
          <w:sz w:val="22"/>
          <w:szCs w:val="22"/>
        </w:rPr>
        <w:t xml:space="preserve">lastomeric Drainage Trough </w:t>
      </w:r>
      <w:r w:rsidR="00136309" w:rsidRPr="00685614">
        <w:rPr>
          <w:rFonts w:ascii="Arial" w:hAnsi="Arial" w:cs="Arial"/>
          <w:sz w:val="22"/>
          <w:szCs w:val="22"/>
        </w:rPr>
        <w:t xml:space="preserve">may be required as </w:t>
      </w:r>
      <w:r w:rsidRPr="00685614">
        <w:rPr>
          <w:rFonts w:ascii="Arial" w:hAnsi="Arial" w:cs="Arial"/>
          <w:sz w:val="22"/>
          <w:szCs w:val="22"/>
        </w:rPr>
        <w:t xml:space="preserve">noted in the special provisions </w:t>
      </w:r>
      <w:r w:rsidR="00136309" w:rsidRPr="00685614">
        <w:rPr>
          <w:rFonts w:ascii="Arial" w:hAnsi="Arial" w:cs="Arial"/>
          <w:sz w:val="22"/>
          <w:szCs w:val="22"/>
        </w:rPr>
        <w:t xml:space="preserve">and is attached to both sides of the joint and sloped transversely to drain </w:t>
      </w:r>
    </w:p>
    <w:p w14:paraId="1A71B0D4" w14:textId="77777777" w:rsidR="00136309" w:rsidRPr="00685614" w:rsidRDefault="00136309" w:rsidP="00136309">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sz w:val="22"/>
          <w:szCs w:val="22"/>
        </w:rPr>
      </w:pPr>
    </w:p>
    <w:p w14:paraId="47BFDFD6" w14:textId="55804B2A" w:rsidR="00975C45" w:rsidRPr="00685614" w:rsidRDefault="00295D2E" w:rsidP="00B740AA">
      <w:pPr>
        <w:spacing w:after="160" w:line="259" w:lineRule="auto"/>
        <w:ind w:left="720"/>
        <w:contextualSpacing/>
        <w:jc w:val="both"/>
        <w:rPr>
          <w:rFonts w:ascii="Arial" w:hAnsi="Arial" w:cs="Arial"/>
          <w:color w:val="000000"/>
          <w:sz w:val="22"/>
          <w:szCs w:val="22"/>
        </w:rPr>
      </w:pPr>
      <w:r w:rsidRPr="00685614">
        <w:rPr>
          <w:rFonts w:ascii="Arial" w:hAnsi="Arial" w:cs="Arial"/>
          <w:sz w:val="22"/>
          <w:szCs w:val="22"/>
        </w:rPr>
        <w:t xml:space="preserve">The </w:t>
      </w:r>
      <w:proofErr w:type="spellStart"/>
      <w:r w:rsidR="00A505F9" w:rsidRPr="00685614">
        <w:rPr>
          <w:rFonts w:ascii="Arial" w:hAnsi="Arial" w:cs="Arial"/>
          <w:sz w:val="22"/>
          <w:szCs w:val="22"/>
        </w:rPr>
        <w:t>Wabo®</w:t>
      </w:r>
      <w:r w:rsidR="00B67A7A">
        <w:rPr>
          <w:rFonts w:ascii="Arial" w:hAnsi="Arial" w:cs="Arial"/>
          <w:sz w:val="22"/>
          <w:szCs w:val="22"/>
        </w:rPr>
        <w:t>Standard</w:t>
      </w:r>
      <w:proofErr w:type="spellEnd"/>
      <w:r w:rsidR="00A505F9" w:rsidRPr="00685614">
        <w:rPr>
          <w:rFonts w:ascii="Arial" w:hAnsi="Arial" w:cs="Arial"/>
          <w:sz w:val="22"/>
          <w:szCs w:val="22"/>
        </w:rPr>
        <w:t xml:space="preserve"> expansion joint assembly </w:t>
      </w:r>
      <w:r w:rsidRPr="00685614">
        <w:rPr>
          <w:rFonts w:ascii="Arial" w:hAnsi="Arial" w:cs="Arial"/>
          <w:sz w:val="22"/>
          <w:szCs w:val="22"/>
        </w:rPr>
        <w:t xml:space="preserve">shall be </w:t>
      </w:r>
      <w:r w:rsidRPr="00685614">
        <w:rPr>
          <w:rFonts w:ascii="Arial" w:hAnsi="Arial" w:cs="Arial"/>
          <w:color w:val="000000"/>
          <w:sz w:val="22"/>
          <w:szCs w:val="22"/>
        </w:rPr>
        <w:t>fabricated with a slight downward taper toward the ends of the fingers in order to minimize potential for snowplow blade damage.</w:t>
      </w:r>
    </w:p>
    <w:p w14:paraId="3EBC67E0" w14:textId="5CE9DCF5" w:rsidR="00284875" w:rsidRPr="00685614" w:rsidRDefault="00284875" w:rsidP="00B740AA">
      <w:pPr>
        <w:spacing w:after="160" w:line="259" w:lineRule="auto"/>
        <w:ind w:left="720"/>
        <w:contextualSpacing/>
        <w:jc w:val="both"/>
        <w:rPr>
          <w:rFonts w:ascii="Arial" w:hAnsi="Arial" w:cs="Arial"/>
          <w:color w:val="000000"/>
          <w:sz w:val="22"/>
          <w:szCs w:val="22"/>
        </w:rPr>
      </w:pPr>
    </w:p>
    <w:p w14:paraId="1103AC44" w14:textId="1445EC25" w:rsidR="00B740AA" w:rsidRPr="00685614" w:rsidRDefault="00B740AA" w:rsidP="00B740AA">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z w:val="22"/>
          <w:szCs w:val="22"/>
        </w:rPr>
      </w:pPr>
      <w:r w:rsidRPr="00685614">
        <w:rPr>
          <w:rFonts w:ascii="Arial" w:hAnsi="Arial" w:cs="Arial"/>
          <w:sz w:val="22"/>
          <w:szCs w:val="22"/>
        </w:rPr>
        <w:tab/>
        <w:t xml:space="preserve">The </w:t>
      </w:r>
      <w:proofErr w:type="spellStart"/>
      <w:r w:rsidR="00B67A7A" w:rsidRPr="00685614">
        <w:rPr>
          <w:rFonts w:ascii="Arial" w:hAnsi="Arial" w:cs="Arial"/>
          <w:sz w:val="22"/>
          <w:szCs w:val="22"/>
        </w:rPr>
        <w:t>Wabo®</w:t>
      </w:r>
      <w:r w:rsidR="00B67A7A">
        <w:rPr>
          <w:rFonts w:ascii="Arial" w:hAnsi="Arial" w:cs="Arial"/>
          <w:sz w:val="22"/>
          <w:szCs w:val="22"/>
        </w:rPr>
        <w:t>Standard</w:t>
      </w:r>
      <w:proofErr w:type="spellEnd"/>
      <w:r w:rsidR="00B67A7A">
        <w:rPr>
          <w:rFonts w:ascii="Arial" w:hAnsi="Arial" w:cs="Arial"/>
          <w:sz w:val="22"/>
          <w:szCs w:val="22"/>
        </w:rPr>
        <w:t xml:space="preserve"> </w:t>
      </w:r>
      <w:r w:rsidR="00A05816" w:rsidRPr="00685614">
        <w:rPr>
          <w:rFonts w:ascii="Arial" w:hAnsi="Arial" w:cs="Arial"/>
          <w:sz w:val="22"/>
          <w:szCs w:val="22"/>
        </w:rPr>
        <w:t xml:space="preserve">expansion joint assembly </w:t>
      </w:r>
      <w:r w:rsidRPr="00685614">
        <w:rPr>
          <w:rFonts w:ascii="Arial" w:hAnsi="Arial" w:cs="Arial"/>
          <w:sz w:val="22"/>
          <w:szCs w:val="22"/>
        </w:rPr>
        <w:t>shall be supplied by:</w:t>
      </w:r>
    </w:p>
    <w:p w14:paraId="54F46A5E" w14:textId="77777777" w:rsidR="00B740AA" w:rsidRPr="00D44085" w:rsidRDefault="00B740AA" w:rsidP="00B740AA">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080"/>
        <w:jc w:val="both"/>
        <w:rPr>
          <w:rFonts w:ascii="Arial" w:hAnsi="Arial" w:cs="Arial"/>
          <w:sz w:val="22"/>
          <w:szCs w:val="22"/>
        </w:rPr>
      </w:pPr>
    </w:p>
    <w:p w14:paraId="3FA184CB" w14:textId="77777777" w:rsidR="00B740AA" w:rsidRPr="002A25C6" w:rsidRDefault="00B740AA" w:rsidP="00B740AA">
      <w:pPr>
        <w:spacing w:after="160" w:line="259" w:lineRule="auto"/>
        <w:ind w:firstLine="720"/>
        <w:contextualSpacing/>
        <w:jc w:val="both"/>
        <w:rPr>
          <w:rFonts w:ascii="Arial" w:hAnsi="Arial" w:cs="Arial"/>
          <w:sz w:val="22"/>
          <w:szCs w:val="22"/>
        </w:rPr>
      </w:pPr>
      <w:r w:rsidRPr="002A25C6">
        <w:rPr>
          <w:rFonts w:ascii="Arial" w:hAnsi="Arial" w:cs="Arial"/>
          <w:sz w:val="22"/>
          <w:szCs w:val="22"/>
        </w:rPr>
        <w:t>Watson Bowman Acme</w:t>
      </w:r>
    </w:p>
    <w:p w14:paraId="3270481F" w14:textId="77777777" w:rsidR="00B740AA" w:rsidRPr="002A25C6" w:rsidRDefault="00B740AA" w:rsidP="00B740AA">
      <w:pPr>
        <w:spacing w:after="160" w:line="259" w:lineRule="auto"/>
        <w:ind w:firstLine="720"/>
        <w:contextualSpacing/>
        <w:jc w:val="both"/>
        <w:rPr>
          <w:rFonts w:ascii="Arial" w:hAnsi="Arial" w:cs="Arial"/>
          <w:spacing w:val="-3"/>
          <w:sz w:val="22"/>
          <w:szCs w:val="22"/>
        </w:rPr>
      </w:pPr>
      <w:r w:rsidRPr="002A25C6">
        <w:rPr>
          <w:rFonts w:ascii="Arial" w:hAnsi="Arial" w:cs="Arial"/>
          <w:spacing w:val="-3"/>
          <w:sz w:val="22"/>
          <w:szCs w:val="22"/>
        </w:rPr>
        <w:t xml:space="preserve">95 Pineview Drive, </w:t>
      </w:r>
    </w:p>
    <w:p w14:paraId="188BA814" w14:textId="77777777" w:rsidR="00B740AA" w:rsidRPr="002A25C6" w:rsidRDefault="00B740AA" w:rsidP="00B740AA">
      <w:pPr>
        <w:spacing w:after="160" w:line="259" w:lineRule="auto"/>
        <w:ind w:firstLine="720"/>
        <w:contextualSpacing/>
        <w:jc w:val="both"/>
        <w:rPr>
          <w:rFonts w:ascii="Arial" w:hAnsi="Arial" w:cs="Arial"/>
          <w:spacing w:val="-3"/>
          <w:sz w:val="22"/>
          <w:szCs w:val="22"/>
        </w:rPr>
      </w:pPr>
      <w:r w:rsidRPr="002A25C6">
        <w:rPr>
          <w:rFonts w:ascii="Arial" w:hAnsi="Arial" w:cs="Arial"/>
          <w:spacing w:val="-3"/>
          <w:sz w:val="22"/>
          <w:szCs w:val="22"/>
        </w:rPr>
        <w:t xml:space="preserve">Amherst, New York 14228 </w:t>
      </w:r>
    </w:p>
    <w:p w14:paraId="40BBC070" w14:textId="77777777" w:rsidR="00B740AA" w:rsidRPr="002A25C6" w:rsidRDefault="00B740AA" w:rsidP="00B740AA">
      <w:pPr>
        <w:spacing w:after="160" w:line="259" w:lineRule="auto"/>
        <w:ind w:firstLine="720"/>
        <w:contextualSpacing/>
        <w:jc w:val="both"/>
        <w:rPr>
          <w:rFonts w:ascii="Arial" w:hAnsi="Arial" w:cs="Arial"/>
          <w:spacing w:val="-3"/>
          <w:sz w:val="22"/>
          <w:szCs w:val="22"/>
        </w:rPr>
      </w:pPr>
      <w:r w:rsidRPr="002A25C6">
        <w:rPr>
          <w:rFonts w:ascii="Arial" w:hAnsi="Arial" w:cs="Arial"/>
          <w:spacing w:val="-3"/>
          <w:sz w:val="22"/>
          <w:szCs w:val="22"/>
        </w:rPr>
        <w:t>(800) 677-4922</w:t>
      </w:r>
    </w:p>
    <w:p w14:paraId="7DD252DD" w14:textId="77777777" w:rsidR="00B740AA" w:rsidRDefault="002F3F72" w:rsidP="00B740AA">
      <w:pPr>
        <w:spacing w:after="160" w:line="259" w:lineRule="auto"/>
        <w:ind w:firstLine="720"/>
        <w:contextualSpacing/>
        <w:jc w:val="both"/>
        <w:rPr>
          <w:rFonts w:ascii="Arial" w:hAnsi="Arial" w:cs="Arial"/>
          <w:spacing w:val="-3"/>
          <w:sz w:val="22"/>
          <w:szCs w:val="22"/>
        </w:rPr>
      </w:pPr>
      <w:hyperlink r:id="rId7" w:history="1">
        <w:r w:rsidR="00B740AA" w:rsidRPr="00211F24">
          <w:rPr>
            <w:rStyle w:val="Hyperlink"/>
            <w:rFonts w:ascii="Arial" w:hAnsi="Arial" w:cs="Arial"/>
            <w:spacing w:val="-3"/>
            <w:sz w:val="22"/>
            <w:szCs w:val="22"/>
          </w:rPr>
          <w:t>www.watsonbowmanacme.com</w:t>
        </w:r>
      </w:hyperlink>
    </w:p>
    <w:p w14:paraId="774F9B6E" w14:textId="440AD49B" w:rsidR="00BE1BB2" w:rsidRDefault="00BE1BB2"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01189191" w14:textId="77777777" w:rsidR="007758EB" w:rsidRPr="00D355E9" w:rsidRDefault="007758EB" w:rsidP="007758EB">
      <w:pPr>
        <w:pStyle w:val="ListParagraph"/>
        <w:numPr>
          <w:ilvl w:val="0"/>
          <w:numId w:val="7"/>
        </w:num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b/>
          <w:spacing w:val="-3"/>
          <w:sz w:val="24"/>
          <w:szCs w:val="24"/>
        </w:rPr>
      </w:pPr>
      <w:r>
        <w:rPr>
          <w:rFonts w:ascii="Arial" w:hAnsi="Arial" w:cs="Arial"/>
          <w:b/>
          <w:spacing w:val="-3"/>
          <w:sz w:val="24"/>
          <w:szCs w:val="24"/>
        </w:rPr>
        <w:t>SUBMITTALS</w:t>
      </w:r>
    </w:p>
    <w:p w14:paraId="26951037" w14:textId="77777777" w:rsidR="007758EB" w:rsidRPr="000A193B" w:rsidRDefault="007758EB" w:rsidP="007758EB">
      <w:pPr>
        <w:pStyle w:val="ListParagraph"/>
        <w:ind w:left="360"/>
        <w:rPr>
          <w:rFonts w:ascii="Arial" w:hAnsi="Arial"/>
          <w:sz w:val="22"/>
        </w:rPr>
      </w:pPr>
    </w:p>
    <w:p w14:paraId="3F9BCBB9" w14:textId="77777777" w:rsidR="007758EB" w:rsidRPr="00453568" w:rsidRDefault="007758EB" w:rsidP="007758EB">
      <w:pPr>
        <w:ind w:firstLine="720"/>
        <w:jc w:val="both"/>
        <w:rPr>
          <w:rFonts w:ascii="Arial" w:hAnsi="Arial"/>
          <w:sz w:val="22"/>
        </w:rPr>
      </w:pPr>
      <w:r w:rsidRPr="00453568">
        <w:rPr>
          <w:rFonts w:ascii="Arial" w:hAnsi="Arial"/>
          <w:sz w:val="22"/>
        </w:rPr>
        <w:t>Submittals shall comply with the following:</w:t>
      </w:r>
    </w:p>
    <w:p w14:paraId="56E350F5" w14:textId="77777777" w:rsidR="007758EB" w:rsidRDefault="007758EB" w:rsidP="007758EB">
      <w:pPr>
        <w:pStyle w:val="ListParagraph"/>
        <w:ind w:left="360"/>
        <w:rPr>
          <w:rFonts w:ascii="Arial" w:hAnsi="Arial"/>
          <w:sz w:val="22"/>
        </w:rPr>
      </w:pPr>
    </w:p>
    <w:p w14:paraId="69A5B9F1" w14:textId="77777777" w:rsidR="007758EB" w:rsidRPr="00453568" w:rsidRDefault="007758EB" w:rsidP="007758EB">
      <w:pPr>
        <w:pStyle w:val="ListParagraph"/>
        <w:numPr>
          <w:ilvl w:val="0"/>
          <w:numId w:val="6"/>
        </w:numPr>
        <w:ind w:left="1080"/>
        <w:contextualSpacing/>
        <w:rPr>
          <w:rFonts w:ascii="Arial" w:hAnsi="Arial"/>
          <w:sz w:val="22"/>
        </w:rPr>
      </w:pPr>
      <w:r w:rsidRPr="00453568">
        <w:rPr>
          <w:rFonts w:ascii="Arial" w:hAnsi="Arial"/>
          <w:sz w:val="22"/>
        </w:rPr>
        <w:t>Shop drawings of all structural steel fabrication, including:</w:t>
      </w:r>
    </w:p>
    <w:p w14:paraId="15DB44D2" w14:textId="77777777" w:rsidR="007758EB" w:rsidRDefault="007758EB" w:rsidP="007758EB">
      <w:pPr>
        <w:pStyle w:val="ListParagraph"/>
        <w:numPr>
          <w:ilvl w:val="1"/>
          <w:numId w:val="6"/>
        </w:numPr>
        <w:ind w:left="1800"/>
        <w:contextualSpacing/>
        <w:rPr>
          <w:rFonts w:ascii="Arial" w:hAnsi="Arial"/>
          <w:sz w:val="22"/>
        </w:rPr>
      </w:pPr>
      <w:r>
        <w:rPr>
          <w:rFonts w:ascii="Arial" w:hAnsi="Arial"/>
          <w:sz w:val="22"/>
        </w:rPr>
        <w:t>Complete details of system and shop assembly of all structural components.</w:t>
      </w:r>
    </w:p>
    <w:p w14:paraId="17EBDFD8" w14:textId="77777777" w:rsidR="007758EB" w:rsidRDefault="007758EB" w:rsidP="007758EB">
      <w:pPr>
        <w:pStyle w:val="ListParagraph"/>
        <w:numPr>
          <w:ilvl w:val="1"/>
          <w:numId w:val="6"/>
        </w:numPr>
        <w:ind w:left="1800"/>
        <w:contextualSpacing/>
        <w:rPr>
          <w:rFonts w:ascii="Arial" w:hAnsi="Arial"/>
          <w:sz w:val="22"/>
        </w:rPr>
      </w:pPr>
      <w:r>
        <w:rPr>
          <w:rFonts w:ascii="Arial" w:hAnsi="Arial"/>
          <w:sz w:val="22"/>
        </w:rPr>
        <w:t>Details and procedures with associated diagrams indicating sequence of construction and installation.</w:t>
      </w:r>
    </w:p>
    <w:p w14:paraId="503E885C" w14:textId="1D100B8D" w:rsidR="00A16D8E" w:rsidRDefault="00A16D8E" w:rsidP="00A16D8E">
      <w:pPr>
        <w:pStyle w:val="ListParagraph"/>
        <w:ind w:left="1800"/>
        <w:contextualSpacing/>
        <w:rPr>
          <w:rFonts w:ascii="Arial" w:hAnsi="Arial"/>
          <w:sz w:val="22"/>
        </w:rPr>
      </w:pPr>
    </w:p>
    <w:p w14:paraId="0B97DB7F" w14:textId="5BCC3E3F" w:rsidR="00A16D8E" w:rsidRDefault="00A16D8E" w:rsidP="00A16D8E">
      <w:pPr>
        <w:pStyle w:val="ListParagraph"/>
        <w:ind w:left="1800"/>
        <w:contextualSpacing/>
        <w:rPr>
          <w:rFonts w:ascii="Arial" w:hAnsi="Arial"/>
          <w:sz w:val="22"/>
        </w:rPr>
      </w:pPr>
    </w:p>
    <w:p w14:paraId="6511CB2F" w14:textId="77777777" w:rsidR="00A16D8E" w:rsidRDefault="00A16D8E" w:rsidP="00A16D8E">
      <w:pPr>
        <w:jc w:val="center"/>
        <w:rPr>
          <w:rFonts w:ascii="Arial" w:hAnsi="Arial" w:cs="Arial"/>
          <w:b/>
          <w:bCs/>
          <w:sz w:val="24"/>
          <w:szCs w:val="24"/>
        </w:rPr>
      </w:pPr>
      <w:proofErr w:type="spellStart"/>
      <w:r>
        <w:rPr>
          <w:rFonts w:ascii="Arial" w:hAnsi="Arial" w:cs="Arial"/>
          <w:b/>
          <w:bCs/>
          <w:sz w:val="24"/>
          <w:szCs w:val="24"/>
        </w:rPr>
        <w:lastRenderedPageBreak/>
        <w:t>Wabo®Standard</w:t>
      </w:r>
      <w:proofErr w:type="spellEnd"/>
      <w:r>
        <w:rPr>
          <w:rFonts w:ascii="Arial" w:hAnsi="Arial" w:cs="Arial"/>
          <w:b/>
          <w:bCs/>
          <w:sz w:val="24"/>
          <w:szCs w:val="24"/>
        </w:rPr>
        <w:t xml:space="preserve"> Finger Expansion Joint Assembly</w:t>
      </w:r>
    </w:p>
    <w:p w14:paraId="76ACA735" w14:textId="77777777" w:rsidR="00A16D8E" w:rsidRDefault="00A16D8E" w:rsidP="00A16D8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i/>
          <w:iCs/>
          <w:color w:val="7F7F7F" w:themeColor="text1" w:themeTint="80"/>
          <w:spacing w:val="-3"/>
          <w:sz w:val="20"/>
        </w:rPr>
      </w:pPr>
    </w:p>
    <w:p w14:paraId="35236560" w14:textId="0606D83D" w:rsidR="002F3F72" w:rsidRPr="00A2769C" w:rsidRDefault="002F3F72" w:rsidP="002F3F72">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color w:val="7F7F7F" w:themeColor="text1" w:themeTint="80"/>
          <w:spacing w:val="-3"/>
          <w:sz w:val="20"/>
        </w:rPr>
        <w:t>Open Cantilever</w:t>
      </w:r>
      <w:r w:rsidRPr="00A2769C">
        <w:rPr>
          <w:rFonts w:ascii="Arial" w:hAnsi="Arial" w:cs="Arial"/>
          <w:color w:val="7F7F7F" w:themeColor="text1" w:themeTint="80"/>
          <w:spacing w:val="-3"/>
          <w:sz w:val="20"/>
        </w:rPr>
        <w:t xml:space="preserve"> finger </w:t>
      </w:r>
      <w:r>
        <w:rPr>
          <w:rFonts w:ascii="Arial" w:hAnsi="Arial" w:cs="Arial"/>
          <w:color w:val="7F7F7F" w:themeColor="text1" w:themeTint="80"/>
          <w:spacing w:val="-3"/>
          <w:sz w:val="20"/>
        </w:rPr>
        <w:t xml:space="preserve">expansion joint assembly </w:t>
      </w:r>
      <w:r w:rsidRPr="00A2769C">
        <w:rPr>
          <w:rFonts w:ascii="Arial" w:hAnsi="Arial" w:cs="Arial"/>
          <w:color w:val="7F7F7F" w:themeColor="text1" w:themeTint="80"/>
          <w:spacing w:val="-3"/>
          <w:sz w:val="20"/>
        </w:rPr>
        <w:t xml:space="preserve"> </w:t>
      </w:r>
    </w:p>
    <w:p w14:paraId="29F4D630" w14:textId="77777777" w:rsidR="002F3F72" w:rsidRPr="00A2769C" w:rsidRDefault="002F3F72" w:rsidP="002F3F72">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sidRPr="00A2769C">
        <w:rPr>
          <w:rFonts w:ascii="Arial" w:hAnsi="Arial" w:cs="Arial"/>
          <w:color w:val="7F7F7F" w:themeColor="text1" w:themeTint="80"/>
          <w:sz w:val="20"/>
        </w:rPr>
        <w:t>for structures requiring thermal movements 4 inches</w:t>
      </w:r>
      <w:r w:rsidRPr="00A2769C">
        <w:rPr>
          <w:rFonts w:ascii="Arial" w:hAnsi="Arial" w:cs="Arial"/>
          <w:color w:val="7F7F7F" w:themeColor="text1" w:themeTint="80"/>
          <w:spacing w:val="-3"/>
          <w:sz w:val="20"/>
        </w:rPr>
        <w:t xml:space="preserve"> </w:t>
      </w:r>
      <w:r>
        <w:rPr>
          <w:rFonts w:ascii="Arial" w:hAnsi="Arial" w:cs="Arial"/>
          <w:color w:val="7F7F7F" w:themeColor="text1" w:themeTint="80"/>
          <w:spacing w:val="-3"/>
          <w:sz w:val="20"/>
        </w:rPr>
        <w:t>or greater</w:t>
      </w:r>
    </w:p>
    <w:p w14:paraId="2A9CC7D6" w14:textId="77777777" w:rsidR="00A16D8E" w:rsidRDefault="00A16D8E" w:rsidP="002F3F72">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Arial" w:hAnsi="Arial" w:cs="Arial"/>
          <w:color w:val="7F7F7F" w:themeColor="text1" w:themeTint="80"/>
          <w:spacing w:val="-3"/>
          <w:sz w:val="20"/>
        </w:rPr>
      </w:pPr>
    </w:p>
    <w:p w14:paraId="5BAB1EC1" w14:textId="77777777" w:rsidR="00A16D8E" w:rsidRPr="008F0F32" w:rsidRDefault="00A16D8E" w:rsidP="00A16D8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noProof/>
          <w:color w:val="000000" w:themeColor="text1"/>
          <w:spacing w:val="-3"/>
          <w:sz w:val="20"/>
        </w:rPr>
        <mc:AlternateContent>
          <mc:Choice Requires="wps">
            <w:drawing>
              <wp:anchor distT="0" distB="0" distL="114300" distR="114300" simplePos="0" relativeHeight="251670528" behindDoc="0" locked="0" layoutInCell="1" allowOverlap="1" wp14:anchorId="4EC7ACED" wp14:editId="5D41DFA1">
                <wp:simplePos x="0" y="0"/>
                <wp:positionH relativeFrom="column">
                  <wp:posOffset>217714</wp:posOffset>
                </wp:positionH>
                <wp:positionV relativeFrom="paragraph">
                  <wp:posOffset>36467</wp:posOffset>
                </wp:positionV>
                <wp:extent cx="5762172" cy="14514"/>
                <wp:effectExtent l="0" t="0" r="29210" b="24130"/>
                <wp:wrapNone/>
                <wp:docPr id="5" name="Straight Connector 5"/>
                <wp:cNvGraphicFramePr/>
                <a:graphic xmlns:a="http://schemas.openxmlformats.org/drawingml/2006/main">
                  <a:graphicData uri="http://schemas.microsoft.com/office/word/2010/wordprocessingShape">
                    <wps:wsp>
                      <wps:cNvCnPr/>
                      <wps:spPr>
                        <a:xfrm flipV="1">
                          <a:off x="0" y="0"/>
                          <a:ext cx="5762172" cy="14514"/>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623FC61" id="Straight Connector 5"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17.15pt,2.85pt" to="470.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" strokecolor="black [3200]" strokeweight="1.5pt">
                <v:stroke joinstyle="miter"/>
              </v:line>
            </w:pict>
          </mc:Fallback>
        </mc:AlternateContent>
      </w:r>
    </w:p>
    <w:p w14:paraId="457CF00C" w14:textId="77777777" w:rsidR="00A16D8E" w:rsidRPr="00A16D8E" w:rsidRDefault="00A16D8E" w:rsidP="00A16D8E">
      <w:pPr>
        <w:pStyle w:val="ListParagraph"/>
        <w:ind w:left="1800"/>
        <w:contextualSpacing/>
        <w:rPr>
          <w:rFonts w:ascii="Arial" w:hAnsi="Arial"/>
          <w:sz w:val="22"/>
        </w:rPr>
      </w:pPr>
    </w:p>
    <w:p w14:paraId="4EF713BF" w14:textId="7965C4DF" w:rsidR="007758EB" w:rsidRDefault="007758EB" w:rsidP="007758EB">
      <w:pPr>
        <w:pStyle w:val="ListParagraph"/>
        <w:numPr>
          <w:ilvl w:val="1"/>
          <w:numId w:val="6"/>
        </w:numPr>
        <w:ind w:left="1800"/>
        <w:contextualSpacing/>
        <w:rPr>
          <w:rFonts w:ascii="Arial" w:hAnsi="Arial"/>
          <w:sz w:val="22"/>
        </w:rPr>
      </w:pPr>
      <w:r w:rsidRPr="00BD4BEC">
        <w:rPr>
          <w:rFonts w:ascii="Arial" w:hAnsi="Arial"/>
          <w:sz w:val="22"/>
        </w:rPr>
        <w:t>Manufacturer instructions for proper installation of the expansion joint system shall be described on the shop drawings.  Shop drawings that lack Manufacturer installation instructions, may be returned without approval</w:t>
      </w:r>
    </w:p>
    <w:p w14:paraId="77BD5BA7" w14:textId="77777777" w:rsidR="007758EB" w:rsidRDefault="007758EB" w:rsidP="007758EB">
      <w:pPr>
        <w:pStyle w:val="ListParagraph"/>
        <w:ind w:left="1440"/>
        <w:rPr>
          <w:rFonts w:ascii="Arial" w:hAnsi="Arial"/>
          <w:sz w:val="22"/>
        </w:rPr>
      </w:pPr>
    </w:p>
    <w:p w14:paraId="36720AA2" w14:textId="77777777" w:rsidR="007758EB" w:rsidRPr="00453568" w:rsidRDefault="007758EB" w:rsidP="007758EB">
      <w:pPr>
        <w:pStyle w:val="ListParagraph"/>
        <w:numPr>
          <w:ilvl w:val="0"/>
          <w:numId w:val="6"/>
        </w:numPr>
        <w:ind w:left="1080"/>
        <w:contextualSpacing/>
        <w:rPr>
          <w:rFonts w:ascii="Arial" w:hAnsi="Arial"/>
          <w:sz w:val="22"/>
        </w:rPr>
      </w:pPr>
      <w:r w:rsidRPr="00453568">
        <w:rPr>
          <w:rFonts w:ascii="Arial" w:hAnsi="Arial"/>
          <w:sz w:val="22"/>
        </w:rPr>
        <w:t>Certified copies of mill reports describing the chemical and physical properties of all structural steel components of system.</w:t>
      </w:r>
    </w:p>
    <w:p w14:paraId="632547B2" w14:textId="77777777" w:rsidR="00B67A7A" w:rsidRPr="00B67A7A" w:rsidRDefault="00B67A7A" w:rsidP="00B67A7A">
      <w:pPr>
        <w:contextualSpacing/>
        <w:rPr>
          <w:rFonts w:ascii="Arial" w:hAnsi="Arial"/>
          <w:sz w:val="22"/>
        </w:rPr>
      </w:pPr>
    </w:p>
    <w:p w14:paraId="5EAF303C" w14:textId="0C48E27B" w:rsidR="007758EB" w:rsidRDefault="007758EB" w:rsidP="007758EB">
      <w:pPr>
        <w:pStyle w:val="ListParagraph"/>
        <w:numPr>
          <w:ilvl w:val="0"/>
          <w:numId w:val="6"/>
        </w:numPr>
        <w:ind w:left="1080"/>
        <w:contextualSpacing/>
        <w:rPr>
          <w:rFonts w:ascii="Arial" w:hAnsi="Arial"/>
          <w:sz w:val="22"/>
        </w:rPr>
      </w:pPr>
      <w:r>
        <w:rPr>
          <w:rFonts w:ascii="Arial" w:hAnsi="Arial"/>
          <w:sz w:val="22"/>
        </w:rPr>
        <w:t>Certificates for welding electrodes used in fabrication and assembly.</w:t>
      </w:r>
    </w:p>
    <w:p w14:paraId="01DA4C6F" w14:textId="77777777" w:rsidR="007758EB" w:rsidRDefault="007758EB" w:rsidP="007758EB">
      <w:pPr>
        <w:rPr>
          <w:rFonts w:ascii="Arial" w:hAnsi="Arial"/>
          <w:sz w:val="22"/>
        </w:rPr>
      </w:pPr>
    </w:p>
    <w:p w14:paraId="2EB3019C" w14:textId="77777777" w:rsidR="007758EB" w:rsidRPr="00453568" w:rsidRDefault="007758EB" w:rsidP="007758EB">
      <w:pPr>
        <w:pStyle w:val="ListParagraph"/>
        <w:numPr>
          <w:ilvl w:val="0"/>
          <w:numId w:val="6"/>
        </w:num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080"/>
        <w:contextualSpacing/>
        <w:jc w:val="both"/>
        <w:rPr>
          <w:rFonts w:ascii="Arial" w:hAnsi="Arial" w:cs="Arial"/>
          <w:spacing w:val="-3"/>
          <w:sz w:val="22"/>
          <w:szCs w:val="22"/>
        </w:rPr>
      </w:pPr>
      <w:r w:rsidRPr="00453568">
        <w:rPr>
          <w:rFonts w:ascii="Arial" w:hAnsi="Arial"/>
          <w:sz w:val="22"/>
        </w:rPr>
        <w:t xml:space="preserve">Weld procedures </w:t>
      </w:r>
    </w:p>
    <w:p w14:paraId="24519BDC" w14:textId="77777777" w:rsidR="007758EB" w:rsidRPr="00235675" w:rsidRDefault="007758EB" w:rsidP="007758EB">
      <w:pPr>
        <w:pStyle w:val="ListParagraph"/>
        <w:rPr>
          <w:rFonts w:ascii="Arial" w:hAnsi="Arial" w:cs="Arial"/>
          <w:spacing w:val="-3"/>
          <w:sz w:val="22"/>
          <w:szCs w:val="22"/>
        </w:rPr>
      </w:pPr>
    </w:p>
    <w:p w14:paraId="69D51DC3" w14:textId="77777777" w:rsidR="007758EB" w:rsidRPr="00AC2435" w:rsidRDefault="007758EB" w:rsidP="007758EB">
      <w:pPr>
        <w:pStyle w:val="ListParagraph"/>
        <w:numPr>
          <w:ilvl w:val="0"/>
          <w:numId w:val="6"/>
        </w:num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080"/>
        <w:contextualSpacing/>
        <w:jc w:val="both"/>
        <w:rPr>
          <w:rFonts w:ascii="Arial" w:hAnsi="Arial" w:cs="Arial"/>
          <w:spacing w:val="-3"/>
          <w:sz w:val="22"/>
          <w:szCs w:val="22"/>
        </w:rPr>
      </w:pPr>
      <w:r w:rsidRPr="00AC2435">
        <w:rPr>
          <w:rFonts w:ascii="Arial" w:hAnsi="Arial" w:cs="Arial"/>
          <w:spacing w:val="-3"/>
          <w:sz w:val="22"/>
          <w:szCs w:val="22"/>
        </w:rPr>
        <w:t xml:space="preserve">Quality Control Program - Manufacturer shall be ISO-9001:2015 certified and shall provide written confirmation that a formal Quality Management System and Quality Processes have been adopted in the areas of (but not limited to) Engineering, Manufacturing, Quality Control and Customer Service for all processes, products, and their components. </w:t>
      </w:r>
    </w:p>
    <w:p w14:paraId="2FE3AFB0" w14:textId="77777777" w:rsidR="007758EB" w:rsidRPr="003630CC" w:rsidRDefault="007758EB" w:rsidP="007758EB">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ascii="Arial" w:hAnsi="Arial" w:cs="Arial"/>
          <w:spacing w:val="-3"/>
          <w:sz w:val="22"/>
          <w:szCs w:val="22"/>
        </w:rPr>
      </w:pPr>
    </w:p>
    <w:p w14:paraId="4CD7B15A" w14:textId="77777777" w:rsidR="007758EB" w:rsidRDefault="007758EB" w:rsidP="007758EB">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ascii="Arial" w:hAnsi="Arial" w:cs="Arial"/>
          <w:spacing w:val="-3"/>
          <w:sz w:val="22"/>
          <w:szCs w:val="22"/>
        </w:rPr>
      </w:pPr>
      <w:r>
        <w:rPr>
          <w:rFonts w:ascii="Arial" w:hAnsi="Arial" w:cs="Arial"/>
          <w:spacing w:val="-3"/>
          <w:sz w:val="22"/>
          <w:szCs w:val="22"/>
        </w:rPr>
        <w:t xml:space="preserve">      </w:t>
      </w:r>
      <w:r w:rsidRPr="003630CC">
        <w:rPr>
          <w:rFonts w:ascii="Arial" w:hAnsi="Arial" w:cs="Arial"/>
          <w:spacing w:val="-3"/>
          <w:sz w:val="22"/>
          <w:szCs w:val="22"/>
        </w:rPr>
        <w:t>The contractor shall submit a written Quality Control program for review and approval by</w:t>
      </w:r>
    </w:p>
    <w:p w14:paraId="09BBAF4D" w14:textId="77777777" w:rsidR="007758EB" w:rsidRDefault="007758EB" w:rsidP="007758EB">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ascii="Arial" w:hAnsi="Arial" w:cs="Arial"/>
          <w:spacing w:val="-3"/>
          <w:sz w:val="22"/>
          <w:szCs w:val="22"/>
        </w:rPr>
      </w:pPr>
      <w:r>
        <w:rPr>
          <w:rFonts w:ascii="Arial" w:hAnsi="Arial" w:cs="Arial"/>
          <w:spacing w:val="-3"/>
          <w:sz w:val="22"/>
          <w:szCs w:val="22"/>
        </w:rPr>
        <w:t xml:space="preserve">      </w:t>
      </w:r>
      <w:r w:rsidRPr="003630CC">
        <w:rPr>
          <w:rFonts w:ascii="Arial" w:hAnsi="Arial" w:cs="Arial"/>
          <w:spacing w:val="-3"/>
          <w:sz w:val="22"/>
          <w:szCs w:val="22"/>
        </w:rPr>
        <w:t xml:space="preserve">the engineer.  Fabrication of </w:t>
      </w:r>
      <w:r>
        <w:rPr>
          <w:rFonts w:ascii="Arial" w:hAnsi="Arial" w:cs="Arial"/>
          <w:sz w:val="22"/>
          <w:szCs w:val="22"/>
        </w:rPr>
        <w:t xml:space="preserve">finger joint assembly </w:t>
      </w:r>
      <w:r w:rsidRPr="003630CC">
        <w:rPr>
          <w:rFonts w:ascii="Arial" w:hAnsi="Arial" w:cs="Arial"/>
          <w:spacing w:val="-3"/>
          <w:sz w:val="22"/>
          <w:szCs w:val="22"/>
        </w:rPr>
        <w:t>shall not be started until the quality</w:t>
      </w:r>
    </w:p>
    <w:p w14:paraId="0040DC24" w14:textId="77777777" w:rsidR="007758EB" w:rsidRPr="003630CC" w:rsidRDefault="007758EB" w:rsidP="007758EB">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ascii="Arial" w:hAnsi="Arial" w:cs="Arial"/>
          <w:spacing w:val="-3"/>
          <w:sz w:val="22"/>
          <w:szCs w:val="22"/>
        </w:rPr>
      </w:pPr>
      <w:r>
        <w:rPr>
          <w:rFonts w:ascii="Arial" w:hAnsi="Arial" w:cs="Arial"/>
          <w:spacing w:val="-3"/>
          <w:sz w:val="22"/>
          <w:szCs w:val="22"/>
        </w:rPr>
        <w:t xml:space="preserve">      </w:t>
      </w:r>
      <w:r w:rsidRPr="003630CC">
        <w:rPr>
          <w:rFonts w:ascii="Arial" w:hAnsi="Arial" w:cs="Arial"/>
          <w:spacing w:val="-3"/>
          <w:sz w:val="22"/>
          <w:szCs w:val="22"/>
        </w:rPr>
        <w:t xml:space="preserve">control program has been approved.  </w:t>
      </w:r>
    </w:p>
    <w:p w14:paraId="534A0946" w14:textId="77777777" w:rsidR="007758EB" w:rsidRDefault="007758EB" w:rsidP="007758EB">
      <w:pPr>
        <w:pStyle w:val="ListParagraph"/>
        <w:ind w:left="360"/>
        <w:rPr>
          <w:rFonts w:ascii="Arial" w:hAnsi="Arial"/>
          <w:sz w:val="22"/>
        </w:rPr>
      </w:pPr>
    </w:p>
    <w:p w14:paraId="5A52A51C" w14:textId="77777777" w:rsidR="007758EB" w:rsidRDefault="007758EB" w:rsidP="007758EB">
      <w:pPr>
        <w:pStyle w:val="ListParagraph"/>
        <w:numPr>
          <w:ilvl w:val="0"/>
          <w:numId w:val="7"/>
        </w:numPr>
        <w:spacing w:after="160" w:line="259" w:lineRule="auto"/>
        <w:contextualSpacing/>
        <w:jc w:val="both"/>
        <w:rPr>
          <w:rFonts w:ascii="Arial" w:hAnsi="Arial" w:cs="Arial"/>
          <w:b/>
          <w:bCs/>
          <w:sz w:val="22"/>
          <w:szCs w:val="22"/>
        </w:rPr>
      </w:pPr>
      <w:r w:rsidRPr="00D3744F">
        <w:rPr>
          <w:rFonts w:ascii="Arial" w:hAnsi="Arial" w:cs="Arial"/>
          <w:b/>
          <w:bCs/>
          <w:sz w:val="22"/>
          <w:szCs w:val="22"/>
        </w:rPr>
        <w:t>C</w:t>
      </w:r>
      <w:r>
        <w:rPr>
          <w:rFonts w:ascii="Arial" w:hAnsi="Arial" w:cs="Arial"/>
          <w:b/>
          <w:bCs/>
          <w:sz w:val="22"/>
          <w:szCs w:val="22"/>
        </w:rPr>
        <w:t xml:space="preserve">OMPONENT AND MATERIALS </w:t>
      </w:r>
    </w:p>
    <w:p w14:paraId="2F9513DE" w14:textId="77777777" w:rsidR="007758EB" w:rsidRDefault="007758EB" w:rsidP="007758EB">
      <w:pPr>
        <w:pStyle w:val="ListParagraph"/>
        <w:spacing w:after="160" w:line="259" w:lineRule="auto"/>
        <w:contextualSpacing/>
        <w:jc w:val="both"/>
        <w:rPr>
          <w:rFonts w:ascii="Arial" w:hAnsi="Arial" w:cs="Arial"/>
          <w:b/>
          <w:bCs/>
          <w:sz w:val="22"/>
          <w:szCs w:val="22"/>
        </w:rPr>
      </w:pPr>
    </w:p>
    <w:p w14:paraId="0527E652" w14:textId="77777777" w:rsidR="007758EB" w:rsidRDefault="007758EB" w:rsidP="007758EB">
      <w:pPr>
        <w:pStyle w:val="ListParagraph"/>
        <w:spacing w:after="160" w:line="259" w:lineRule="auto"/>
        <w:contextualSpacing/>
        <w:jc w:val="both"/>
        <w:rPr>
          <w:rFonts w:ascii="Arial" w:hAnsi="Arial"/>
          <w:sz w:val="22"/>
        </w:rPr>
      </w:pPr>
      <w:r w:rsidRPr="009A47D7">
        <w:rPr>
          <w:rFonts w:ascii="Arial" w:hAnsi="Arial" w:cs="Arial"/>
          <w:sz w:val="22"/>
          <w:szCs w:val="22"/>
        </w:rPr>
        <w:t xml:space="preserve">The finger joint system and all its component parts shall be supplied by the Manufacturer. The Manufacturer shall certify that the following components meet the requirements of Buy America.  </w:t>
      </w:r>
      <w:r w:rsidRPr="009A47D7">
        <w:rPr>
          <w:rFonts w:ascii="Arial" w:hAnsi="Arial"/>
          <w:sz w:val="22"/>
        </w:rPr>
        <w:t>The Contractor shall furnish a manufacturer’s certification that the materials proposed will meet the requirements as set forth in the specification</w:t>
      </w:r>
    </w:p>
    <w:p w14:paraId="66BB93E1" w14:textId="77777777" w:rsidR="007758EB" w:rsidRDefault="007758EB" w:rsidP="007758EB">
      <w:pPr>
        <w:pStyle w:val="ListParagraph"/>
        <w:spacing w:after="160" w:line="259" w:lineRule="auto"/>
        <w:contextualSpacing/>
        <w:jc w:val="both"/>
        <w:rPr>
          <w:rFonts w:ascii="Arial" w:hAnsi="Arial"/>
          <w:sz w:val="22"/>
        </w:rPr>
      </w:pPr>
    </w:p>
    <w:p w14:paraId="45251281" w14:textId="77777777" w:rsidR="007758EB" w:rsidRPr="005841C5" w:rsidRDefault="007758EB" w:rsidP="007758EB">
      <w:pPr>
        <w:pStyle w:val="ListParagraph"/>
        <w:numPr>
          <w:ilvl w:val="0"/>
          <w:numId w:val="8"/>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sz w:val="22"/>
          <w:szCs w:val="22"/>
        </w:rPr>
      </w:pPr>
      <w:r w:rsidRPr="005841C5">
        <w:rPr>
          <w:rFonts w:ascii="Arial" w:hAnsi="Arial" w:cs="Arial"/>
          <w:sz w:val="22"/>
          <w:szCs w:val="22"/>
        </w:rPr>
        <w:t xml:space="preserve">Steel Components </w:t>
      </w:r>
    </w:p>
    <w:p w14:paraId="3A43AAB1" w14:textId="74481E87" w:rsidR="007758EB" w:rsidRPr="00576083" w:rsidRDefault="007758EB" w:rsidP="007758EB">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ind w:left="1080"/>
        <w:contextualSpacing/>
        <w:jc w:val="both"/>
        <w:rPr>
          <w:rFonts w:ascii="Arial" w:hAnsi="Arial" w:cs="Arial"/>
          <w:sz w:val="22"/>
          <w:szCs w:val="22"/>
        </w:rPr>
      </w:pPr>
      <w:r w:rsidRPr="00576083">
        <w:rPr>
          <w:rFonts w:ascii="Arial" w:hAnsi="Arial" w:cs="Arial"/>
          <w:sz w:val="22"/>
          <w:szCs w:val="22"/>
        </w:rPr>
        <w:t xml:space="preserve">All steel components of the </w:t>
      </w:r>
      <w:r>
        <w:rPr>
          <w:rFonts w:ascii="Arial" w:hAnsi="Arial" w:cs="Arial"/>
          <w:sz w:val="22"/>
          <w:szCs w:val="22"/>
        </w:rPr>
        <w:t>cantilever</w:t>
      </w:r>
      <w:r w:rsidRPr="00576083">
        <w:rPr>
          <w:rFonts w:ascii="Arial" w:hAnsi="Arial" w:cs="Arial"/>
          <w:sz w:val="22"/>
          <w:szCs w:val="22"/>
        </w:rPr>
        <w:t xml:space="preserve"> finger expansion joint assembly shall be fabricated </w:t>
      </w:r>
      <w:r w:rsidR="003E1EE1">
        <w:rPr>
          <w:rFonts w:ascii="Arial" w:hAnsi="Arial" w:cs="Arial"/>
          <w:sz w:val="22"/>
          <w:szCs w:val="22"/>
        </w:rPr>
        <w:t>ASTM  A36, A572, Grade 50 or A588.</w:t>
      </w:r>
      <w:r w:rsidR="003E1EE1" w:rsidRPr="00A94D11">
        <w:rPr>
          <w:rFonts w:ascii="Arial" w:hAnsi="Arial" w:cs="Arial"/>
          <w:color w:val="C00000"/>
          <w:sz w:val="22"/>
          <w:szCs w:val="22"/>
        </w:rPr>
        <w:t xml:space="preserve">  </w:t>
      </w:r>
      <w:r w:rsidRPr="00576083">
        <w:rPr>
          <w:rFonts w:ascii="Arial" w:hAnsi="Arial" w:cs="Arial"/>
          <w:sz w:val="22"/>
          <w:szCs w:val="22"/>
        </w:rPr>
        <w:t>Manufacturer shall identify material grade on shop drawings for review and approval by the Engineer</w:t>
      </w:r>
    </w:p>
    <w:p w14:paraId="50F81B3F" w14:textId="412A1AA4" w:rsidR="007758EB" w:rsidRDefault="007758EB" w:rsidP="007758EB">
      <w:pPr>
        <w:pStyle w:val="ListParagraph"/>
        <w:autoSpaceDE w:val="0"/>
        <w:autoSpaceDN w:val="0"/>
        <w:adjustRightInd w:val="0"/>
        <w:ind w:left="1080"/>
        <w:rPr>
          <w:rFonts w:ascii="Arial" w:eastAsiaTheme="minorHAnsi" w:hAnsi="Arial" w:cs="Arial"/>
          <w:sz w:val="22"/>
          <w:szCs w:val="22"/>
        </w:rPr>
      </w:pPr>
      <w:r w:rsidRPr="00576083">
        <w:rPr>
          <w:rFonts w:ascii="Arial" w:eastAsiaTheme="minorHAnsi" w:hAnsi="Arial" w:cs="Arial"/>
          <w:sz w:val="22"/>
          <w:szCs w:val="22"/>
        </w:rPr>
        <w:t>All steel components shall</w:t>
      </w:r>
      <w:r>
        <w:rPr>
          <w:rFonts w:ascii="Arial" w:eastAsiaTheme="minorHAnsi" w:hAnsi="Arial" w:cs="Arial"/>
          <w:sz w:val="22"/>
          <w:szCs w:val="22"/>
        </w:rPr>
        <w:t xml:space="preserve"> </w:t>
      </w:r>
      <w:r w:rsidRPr="00576083">
        <w:rPr>
          <w:rFonts w:ascii="Arial" w:eastAsiaTheme="minorHAnsi" w:hAnsi="Arial" w:cs="Arial"/>
          <w:sz w:val="22"/>
          <w:szCs w:val="22"/>
        </w:rPr>
        <w:t xml:space="preserve">be galvanized and conform to </w:t>
      </w:r>
      <w:r w:rsidRPr="003E1EE1">
        <w:rPr>
          <w:rFonts w:ascii="Arial" w:eastAsiaTheme="minorHAnsi" w:hAnsi="Arial" w:cs="Arial"/>
          <w:sz w:val="22"/>
          <w:szCs w:val="22"/>
        </w:rPr>
        <w:t xml:space="preserve">ASTM A123 </w:t>
      </w:r>
    </w:p>
    <w:p w14:paraId="074CE4E4" w14:textId="2BF5B41B" w:rsidR="00A16D8E" w:rsidRDefault="00A16D8E" w:rsidP="007758EB">
      <w:pPr>
        <w:pStyle w:val="ListParagraph"/>
        <w:autoSpaceDE w:val="0"/>
        <w:autoSpaceDN w:val="0"/>
        <w:adjustRightInd w:val="0"/>
        <w:ind w:left="1080"/>
        <w:rPr>
          <w:rFonts w:ascii="Arial" w:eastAsiaTheme="minorHAnsi" w:hAnsi="Arial" w:cs="Arial"/>
          <w:sz w:val="22"/>
          <w:szCs w:val="22"/>
        </w:rPr>
      </w:pPr>
    </w:p>
    <w:p w14:paraId="0C0B28E8" w14:textId="232D0F7E" w:rsidR="00A16D8E" w:rsidRDefault="00A16D8E" w:rsidP="007758EB">
      <w:pPr>
        <w:pStyle w:val="ListParagraph"/>
        <w:autoSpaceDE w:val="0"/>
        <w:autoSpaceDN w:val="0"/>
        <w:adjustRightInd w:val="0"/>
        <w:ind w:left="1080"/>
        <w:rPr>
          <w:rFonts w:ascii="Arial" w:eastAsiaTheme="minorHAnsi" w:hAnsi="Arial" w:cs="Arial"/>
          <w:sz w:val="22"/>
          <w:szCs w:val="22"/>
        </w:rPr>
      </w:pPr>
    </w:p>
    <w:p w14:paraId="12B82BFE" w14:textId="3E7C733C" w:rsidR="00A16D8E" w:rsidRDefault="00A16D8E" w:rsidP="007758EB">
      <w:pPr>
        <w:pStyle w:val="ListParagraph"/>
        <w:autoSpaceDE w:val="0"/>
        <w:autoSpaceDN w:val="0"/>
        <w:adjustRightInd w:val="0"/>
        <w:ind w:left="1080"/>
        <w:rPr>
          <w:rFonts w:ascii="Arial" w:eastAsiaTheme="minorHAnsi" w:hAnsi="Arial" w:cs="Arial"/>
          <w:sz w:val="22"/>
          <w:szCs w:val="22"/>
        </w:rPr>
      </w:pPr>
    </w:p>
    <w:p w14:paraId="475D94F8" w14:textId="6C28D591" w:rsidR="00A16D8E" w:rsidRDefault="00A16D8E" w:rsidP="007758EB">
      <w:pPr>
        <w:pStyle w:val="ListParagraph"/>
        <w:autoSpaceDE w:val="0"/>
        <w:autoSpaceDN w:val="0"/>
        <w:adjustRightInd w:val="0"/>
        <w:ind w:left="1080"/>
        <w:rPr>
          <w:rFonts w:ascii="Arial" w:eastAsiaTheme="minorHAnsi" w:hAnsi="Arial" w:cs="Arial"/>
          <w:sz w:val="22"/>
          <w:szCs w:val="22"/>
        </w:rPr>
      </w:pPr>
    </w:p>
    <w:p w14:paraId="759615F5" w14:textId="19D542A1" w:rsidR="00A16D8E" w:rsidRDefault="00A16D8E" w:rsidP="007758EB">
      <w:pPr>
        <w:pStyle w:val="ListParagraph"/>
        <w:autoSpaceDE w:val="0"/>
        <w:autoSpaceDN w:val="0"/>
        <w:adjustRightInd w:val="0"/>
        <w:ind w:left="1080"/>
        <w:rPr>
          <w:rFonts w:ascii="Arial" w:eastAsiaTheme="minorHAnsi" w:hAnsi="Arial" w:cs="Arial"/>
          <w:sz w:val="22"/>
          <w:szCs w:val="22"/>
        </w:rPr>
      </w:pPr>
    </w:p>
    <w:p w14:paraId="2569E040" w14:textId="77777777" w:rsidR="00A16D8E" w:rsidRPr="003E1EE1" w:rsidRDefault="00A16D8E" w:rsidP="007758EB">
      <w:pPr>
        <w:pStyle w:val="ListParagraph"/>
        <w:autoSpaceDE w:val="0"/>
        <w:autoSpaceDN w:val="0"/>
        <w:adjustRightInd w:val="0"/>
        <w:ind w:left="1080"/>
        <w:rPr>
          <w:rFonts w:ascii="Arial" w:hAnsi="Arial" w:cs="Arial"/>
          <w:sz w:val="22"/>
          <w:szCs w:val="22"/>
        </w:rPr>
      </w:pPr>
    </w:p>
    <w:p w14:paraId="432D1408" w14:textId="77777777" w:rsidR="00A16D8E" w:rsidRDefault="00A16D8E" w:rsidP="00A16D8E">
      <w:pPr>
        <w:jc w:val="center"/>
        <w:rPr>
          <w:rFonts w:ascii="Arial" w:hAnsi="Arial" w:cs="Arial"/>
          <w:b/>
          <w:bCs/>
          <w:sz w:val="24"/>
          <w:szCs w:val="24"/>
        </w:rPr>
      </w:pPr>
      <w:proofErr w:type="spellStart"/>
      <w:r>
        <w:rPr>
          <w:rFonts w:ascii="Arial" w:hAnsi="Arial" w:cs="Arial"/>
          <w:b/>
          <w:bCs/>
          <w:sz w:val="24"/>
          <w:szCs w:val="24"/>
        </w:rPr>
        <w:lastRenderedPageBreak/>
        <w:t>Wabo®Standard</w:t>
      </w:r>
      <w:proofErr w:type="spellEnd"/>
      <w:r>
        <w:rPr>
          <w:rFonts w:ascii="Arial" w:hAnsi="Arial" w:cs="Arial"/>
          <w:b/>
          <w:bCs/>
          <w:sz w:val="24"/>
          <w:szCs w:val="24"/>
        </w:rPr>
        <w:t xml:space="preserve"> Finger Expansion Joint Assembly</w:t>
      </w:r>
    </w:p>
    <w:p w14:paraId="33664A01" w14:textId="77777777" w:rsidR="00A16D8E" w:rsidRDefault="00A16D8E" w:rsidP="00A16D8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i/>
          <w:iCs/>
          <w:color w:val="7F7F7F" w:themeColor="text1" w:themeTint="80"/>
          <w:spacing w:val="-3"/>
          <w:sz w:val="20"/>
        </w:rPr>
      </w:pPr>
    </w:p>
    <w:p w14:paraId="67EF7674" w14:textId="77777777" w:rsidR="002F3F72" w:rsidRPr="00A2769C" w:rsidRDefault="002F3F72" w:rsidP="002F3F72">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color w:val="7F7F7F" w:themeColor="text1" w:themeTint="80"/>
          <w:spacing w:val="-3"/>
          <w:sz w:val="20"/>
        </w:rPr>
        <w:t>Open Cantilever</w:t>
      </w:r>
      <w:r w:rsidRPr="00A2769C">
        <w:rPr>
          <w:rFonts w:ascii="Arial" w:hAnsi="Arial" w:cs="Arial"/>
          <w:color w:val="7F7F7F" w:themeColor="text1" w:themeTint="80"/>
          <w:spacing w:val="-3"/>
          <w:sz w:val="20"/>
        </w:rPr>
        <w:t xml:space="preserve"> finger </w:t>
      </w:r>
      <w:r>
        <w:rPr>
          <w:rFonts w:ascii="Arial" w:hAnsi="Arial" w:cs="Arial"/>
          <w:color w:val="7F7F7F" w:themeColor="text1" w:themeTint="80"/>
          <w:spacing w:val="-3"/>
          <w:sz w:val="20"/>
        </w:rPr>
        <w:t xml:space="preserve">expansion joint assembly </w:t>
      </w:r>
      <w:r w:rsidRPr="00A2769C">
        <w:rPr>
          <w:rFonts w:ascii="Arial" w:hAnsi="Arial" w:cs="Arial"/>
          <w:color w:val="7F7F7F" w:themeColor="text1" w:themeTint="80"/>
          <w:spacing w:val="-3"/>
          <w:sz w:val="20"/>
        </w:rPr>
        <w:t xml:space="preserve"> </w:t>
      </w:r>
    </w:p>
    <w:p w14:paraId="68A02032" w14:textId="77777777" w:rsidR="002F3F72" w:rsidRPr="00A2769C" w:rsidRDefault="002F3F72" w:rsidP="002F3F72">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sidRPr="00A2769C">
        <w:rPr>
          <w:rFonts w:ascii="Arial" w:hAnsi="Arial" w:cs="Arial"/>
          <w:color w:val="7F7F7F" w:themeColor="text1" w:themeTint="80"/>
          <w:sz w:val="20"/>
        </w:rPr>
        <w:t>for structures requiring thermal movements 4 inches</w:t>
      </w:r>
      <w:r w:rsidRPr="00A2769C">
        <w:rPr>
          <w:rFonts w:ascii="Arial" w:hAnsi="Arial" w:cs="Arial"/>
          <w:color w:val="7F7F7F" w:themeColor="text1" w:themeTint="80"/>
          <w:spacing w:val="-3"/>
          <w:sz w:val="20"/>
        </w:rPr>
        <w:t xml:space="preserve"> </w:t>
      </w:r>
      <w:r>
        <w:rPr>
          <w:rFonts w:ascii="Arial" w:hAnsi="Arial" w:cs="Arial"/>
          <w:color w:val="7F7F7F" w:themeColor="text1" w:themeTint="80"/>
          <w:spacing w:val="-3"/>
          <w:sz w:val="20"/>
        </w:rPr>
        <w:t>or greater</w:t>
      </w:r>
    </w:p>
    <w:p w14:paraId="1EDAD529" w14:textId="77777777" w:rsidR="00A16D8E" w:rsidRDefault="00A16D8E" w:rsidP="00A16D8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p>
    <w:p w14:paraId="4C303C5E" w14:textId="77777777" w:rsidR="00A16D8E" w:rsidRPr="008F0F32" w:rsidRDefault="00A16D8E" w:rsidP="00A16D8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noProof/>
          <w:color w:val="000000" w:themeColor="text1"/>
          <w:spacing w:val="-3"/>
          <w:sz w:val="20"/>
        </w:rPr>
        <mc:AlternateContent>
          <mc:Choice Requires="wps">
            <w:drawing>
              <wp:anchor distT="0" distB="0" distL="114300" distR="114300" simplePos="0" relativeHeight="251672576" behindDoc="0" locked="0" layoutInCell="1" allowOverlap="1" wp14:anchorId="7188BE02" wp14:editId="25EE4718">
                <wp:simplePos x="0" y="0"/>
                <wp:positionH relativeFrom="column">
                  <wp:posOffset>217714</wp:posOffset>
                </wp:positionH>
                <wp:positionV relativeFrom="paragraph">
                  <wp:posOffset>36467</wp:posOffset>
                </wp:positionV>
                <wp:extent cx="5762172" cy="14514"/>
                <wp:effectExtent l="0" t="0" r="29210" b="24130"/>
                <wp:wrapNone/>
                <wp:docPr id="6" name="Straight Connector 6"/>
                <wp:cNvGraphicFramePr/>
                <a:graphic xmlns:a="http://schemas.openxmlformats.org/drawingml/2006/main">
                  <a:graphicData uri="http://schemas.microsoft.com/office/word/2010/wordprocessingShape">
                    <wps:wsp>
                      <wps:cNvCnPr/>
                      <wps:spPr>
                        <a:xfrm flipV="1">
                          <a:off x="0" y="0"/>
                          <a:ext cx="5762172" cy="14514"/>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3BAB473" id="Straight Connector 6"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17.15pt,2.85pt" to="470.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" strokecolor="black [3200]" strokeweight="1.5pt">
                <v:stroke joinstyle="miter"/>
              </v:line>
            </w:pict>
          </mc:Fallback>
        </mc:AlternateContent>
      </w:r>
    </w:p>
    <w:p w14:paraId="593A1CA6" w14:textId="77777777" w:rsidR="007758EB" w:rsidRDefault="007758EB" w:rsidP="007758EB">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sz w:val="22"/>
        </w:rPr>
      </w:pPr>
    </w:p>
    <w:p w14:paraId="6D31F16E" w14:textId="77777777" w:rsidR="007758EB" w:rsidRPr="007E35C0" w:rsidRDefault="007758EB" w:rsidP="007758EB">
      <w:pPr>
        <w:pStyle w:val="ListParagraph"/>
        <w:numPr>
          <w:ilvl w:val="0"/>
          <w:numId w:val="8"/>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sz w:val="22"/>
          <w:szCs w:val="22"/>
        </w:rPr>
      </w:pPr>
      <w:r w:rsidRPr="007E35C0">
        <w:rPr>
          <w:rFonts w:ascii="Arial" w:hAnsi="Arial" w:cs="Arial"/>
          <w:sz w:val="22"/>
          <w:szCs w:val="22"/>
        </w:rPr>
        <w:t>Anchorage</w:t>
      </w:r>
    </w:p>
    <w:p w14:paraId="300807AA" w14:textId="4EA6C5DE" w:rsidR="007758EB" w:rsidRPr="007E35C0" w:rsidRDefault="007758EB" w:rsidP="007758EB">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ind w:left="1080"/>
        <w:contextualSpacing/>
        <w:jc w:val="both"/>
        <w:rPr>
          <w:rFonts w:ascii="Arial" w:hAnsi="Arial" w:cs="Arial"/>
          <w:sz w:val="22"/>
          <w:szCs w:val="22"/>
        </w:rPr>
      </w:pPr>
      <w:r w:rsidRPr="004A797B">
        <w:rPr>
          <w:rFonts w:ascii="Arial" w:hAnsi="Arial"/>
          <w:sz w:val="22"/>
        </w:rPr>
        <w:t xml:space="preserve">Provide concrete anchor studs factory welded to steel </w:t>
      </w:r>
      <w:r>
        <w:rPr>
          <w:rFonts w:ascii="Arial" w:hAnsi="Arial"/>
          <w:sz w:val="22"/>
        </w:rPr>
        <w:t>support plates as detailed on Manufacturer</w:t>
      </w:r>
      <w:r w:rsidRPr="004A797B">
        <w:rPr>
          <w:rFonts w:ascii="Arial" w:hAnsi="Arial"/>
          <w:sz w:val="22"/>
        </w:rPr>
        <w:t xml:space="preserve"> drawings for cast in-place conditions. Material shall meet the requirements of ASTM A108 wi</w:t>
      </w:r>
      <w:r>
        <w:rPr>
          <w:rFonts w:ascii="Arial" w:hAnsi="Arial"/>
          <w:sz w:val="22"/>
        </w:rPr>
        <w:t>th a maximum spacing of 12” on center</w:t>
      </w:r>
      <w:r w:rsidRPr="004A797B">
        <w:rPr>
          <w:rFonts w:ascii="Arial" w:hAnsi="Arial"/>
          <w:sz w:val="22"/>
        </w:rPr>
        <w:t xml:space="preserve"> unless project requirements govern otherwise.  Provide alterna</w:t>
      </w:r>
      <w:r>
        <w:rPr>
          <w:rFonts w:ascii="Arial" w:hAnsi="Arial"/>
          <w:sz w:val="22"/>
        </w:rPr>
        <w:t>te anchorage as recommended by M</w:t>
      </w:r>
      <w:r w:rsidRPr="004A797B">
        <w:rPr>
          <w:rFonts w:ascii="Arial" w:hAnsi="Arial"/>
          <w:sz w:val="22"/>
        </w:rPr>
        <w:t>anufacturer for special conditions as detailed in the contract plans</w:t>
      </w:r>
    </w:p>
    <w:p w14:paraId="3F1AE497" w14:textId="77777777" w:rsidR="007758EB" w:rsidRDefault="007758EB" w:rsidP="007758EB">
      <w:pPr>
        <w:pStyle w:val="ListParagraph"/>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ind w:left="1440"/>
        <w:contextualSpacing/>
        <w:jc w:val="both"/>
        <w:rPr>
          <w:rFonts w:ascii="Arial" w:hAnsi="Arial" w:cs="Arial"/>
          <w:sz w:val="22"/>
          <w:szCs w:val="22"/>
        </w:rPr>
      </w:pPr>
    </w:p>
    <w:p w14:paraId="67F21AB1" w14:textId="77777777" w:rsidR="007758EB" w:rsidRDefault="007758EB" w:rsidP="007758EB">
      <w:pPr>
        <w:pStyle w:val="ListParagraph"/>
        <w:numPr>
          <w:ilvl w:val="0"/>
          <w:numId w:val="7"/>
        </w:numPr>
        <w:spacing w:after="160" w:line="259" w:lineRule="auto"/>
        <w:contextualSpacing/>
        <w:jc w:val="both"/>
        <w:rPr>
          <w:rFonts w:ascii="Arial" w:hAnsi="Arial" w:cs="Arial"/>
          <w:b/>
          <w:bCs/>
          <w:sz w:val="22"/>
          <w:szCs w:val="22"/>
        </w:rPr>
      </w:pPr>
      <w:r w:rsidRPr="009E5334">
        <w:rPr>
          <w:rFonts w:ascii="Arial" w:hAnsi="Arial" w:cs="Arial"/>
          <w:b/>
          <w:bCs/>
          <w:sz w:val="22"/>
          <w:szCs w:val="22"/>
        </w:rPr>
        <w:t>C</w:t>
      </w:r>
      <w:r>
        <w:rPr>
          <w:rFonts w:ascii="Arial" w:hAnsi="Arial" w:cs="Arial"/>
          <w:b/>
          <w:bCs/>
          <w:sz w:val="22"/>
          <w:szCs w:val="22"/>
        </w:rPr>
        <w:t xml:space="preserve">ONSTRUCTION REQUIREMENTS </w:t>
      </w:r>
    </w:p>
    <w:p w14:paraId="4DF6DD14" w14:textId="77777777" w:rsidR="007758EB" w:rsidRDefault="007758EB" w:rsidP="007758EB">
      <w:pPr>
        <w:pStyle w:val="ListParagraph"/>
        <w:spacing w:after="160" w:line="259" w:lineRule="auto"/>
        <w:contextualSpacing/>
        <w:jc w:val="both"/>
        <w:rPr>
          <w:rFonts w:ascii="Arial" w:hAnsi="Arial" w:cs="Arial"/>
          <w:b/>
          <w:bCs/>
          <w:sz w:val="22"/>
          <w:szCs w:val="22"/>
        </w:rPr>
      </w:pPr>
    </w:p>
    <w:p w14:paraId="128C2DDF" w14:textId="77777777" w:rsidR="007758EB" w:rsidRDefault="007758EB" w:rsidP="007758EB">
      <w:pPr>
        <w:pStyle w:val="ListParagraph"/>
        <w:jc w:val="both"/>
        <w:rPr>
          <w:rFonts w:ascii="Arial" w:hAnsi="Arial"/>
          <w:sz w:val="22"/>
        </w:rPr>
      </w:pPr>
      <w:r w:rsidRPr="00BD4BEC">
        <w:rPr>
          <w:rFonts w:ascii="Arial" w:hAnsi="Arial"/>
          <w:sz w:val="22"/>
        </w:rPr>
        <w:t xml:space="preserve">The Contractor shall submit product information and shop drawings after award of contract.  </w:t>
      </w:r>
    </w:p>
    <w:p w14:paraId="26C8832E" w14:textId="77777777" w:rsidR="007758EB" w:rsidRDefault="007758EB" w:rsidP="007758EB">
      <w:pPr>
        <w:pStyle w:val="ListParagraph"/>
        <w:jc w:val="both"/>
        <w:rPr>
          <w:rFonts w:ascii="Arial" w:hAnsi="Arial"/>
          <w:sz w:val="22"/>
        </w:rPr>
      </w:pPr>
    </w:p>
    <w:p w14:paraId="7E57890A" w14:textId="1EC7BDE7" w:rsidR="00B67A7A" w:rsidRDefault="00B67A7A" w:rsidP="007758EB">
      <w:pPr>
        <w:pStyle w:val="ListParagraph"/>
        <w:jc w:val="both"/>
        <w:rPr>
          <w:rFonts w:ascii="Arial" w:hAnsi="Arial"/>
          <w:sz w:val="22"/>
        </w:rPr>
      </w:pPr>
      <w:proofErr w:type="spellStart"/>
      <w:r w:rsidRPr="00685614">
        <w:rPr>
          <w:rFonts w:ascii="Arial" w:hAnsi="Arial" w:cs="Arial"/>
          <w:sz w:val="22"/>
          <w:szCs w:val="22"/>
        </w:rPr>
        <w:t>Wabo®</w:t>
      </w:r>
      <w:r>
        <w:rPr>
          <w:rFonts w:ascii="Arial" w:hAnsi="Arial" w:cs="Arial"/>
          <w:sz w:val="22"/>
          <w:szCs w:val="22"/>
        </w:rPr>
        <w:t>Standard</w:t>
      </w:r>
      <w:proofErr w:type="spellEnd"/>
      <w:r>
        <w:rPr>
          <w:rFonts w:ascii="Arial" w:hAnsi="Arial" w:cs="Arial"/>
          <w:sz w:val="22"/>
          <w:szCs w:val="22"/>
        </w:rPr>
        <w:t xml:space="preserve"> finger </w:t>
      </w:r>
      <w:r w:rsidR="006D62CF">
        <w:rPr>
          <w:rFonts w:ascii="Arial" w:hAnsi="Arial" w:cs="Arial"/>
          <w:sz w:val="22"/>
          <w:szCs w:val="22"/>
        </w:rPr>
        <w:t xml:space="preserve">expansion joint assembly </w:t>
      </w:r>
      <w:r w:rsidR="007758EB" w:rsidRPr="00BD4BEC">
        <w:rPr>
          <w:rFonts w:ascii="Arial" w:hAnsi="Arial"/>
          <w:sz w:val="22"/>
        </w:rPr>
        <w:t>shall be installed in strict accordance with the Manufacturer’s written instructions along with the advice of their qualified representative.</w:t>
      </w:r>
      <w:r w:rsidR="007758EB">
        <w:rPr>
          <w:rFonts w:ascii="Arial" w:hAnsi="Arial"/>
          <w:sz w:val="22"/>
        </w:rPr>
        <w:t xml:space="preserve">  </w:t>
      </w:r>
      <w:r w:rsidR="007758EB" w:rsidRPr="00BD4BEC">
        <w:rPr>
          <w:rFonts w:ascii="Arial" w:hAnsi="Arial"/>
          <w:sz w:val="22"/>
        </w:rPr>
        <w:t xml:space="preserve">The expansion joint system </w:t>
      </w:r>
    </w:p>
    <w:p w14:paraId="2086935A" w14:textId="77777777" w:rsidR="00B67A7A" w:rsidRDefault="00B67A7A" w:rsidP="007758EB">
      <w:pPr>
        <w:pStyle w:val="ListParagraph"/>
        <w:jc w:val="both"/>
        <w:rPr>
          <w:rFonts w:ascii="Arial" w:hAnsi="Arial"/>
          <w:sz w:val="22"/>
        </w:rPr>
      </w:pPr>
    </w:p>
    <w:p w14:paraId="755D33E7" w14:textId="7F31473B" w:rsidR="007758EB" w:rsidRDefault="007758EB" w:rsidP="007758EB">
      <w:pPr>
        <w:pStyle w:val="ListParagraph"/>
        <w:jc w:val="both"/>
        <w:rPr>
          <w:rFonts w:ascii="Arial" w:hAnsi="Arial"/>
          <w:sz w:val="22"/>
        </w:rPr>
      </w:pPr>
      <w:r w:rsidRPr="00BD4BEC">
        <w:rPr>
          <w:rFonts w:ascii="Arial" w:hAnsi="Arial"/>
          <w:sz w:val="22"/>
        </w:rPr>
        <w:t>shall be accurately set and securely supported at the correct grade and elevation at the correct joint opening as shown on the plans and shop drawings.</w:t>
      </w:r>
    </w:p>
    <w:p w14:paraId="439BE77C" w14:textId="4F0C59E3" w:rsidR="00246443" w:rsidRDefault="00246443" w:rsidP="007758EB">
      <w:pPr>
        <w:pStyle w:val="ListParagraph"/>
        <w:jc w:val="both"/>
        <w:rPr>
          <w:rFonts w:ascii="Arial" w:hAnsi="Arial"/>
          <w:sz w:val="22"/>
        </w:rPr>
      </w:pPr>
    </w:p>
    <w:p w14:paraId="0FF918C0" w14:textId="77777777" w:rsidR="007758EB" w:rsidRDefault="007758EB" w:rsidP="007758EB">
      <w:pPr>
        <w:pStyle w:val="ListParagraph"/>
        <w:jc w:val="both"/>
        <w:rPr>
          <w:rFonts w:ascii="Arial" w:hAnsi="Arial"/>
          <w:sz w:val="22"/>
        </w:rPr>
      </w:pPr>
      <w:r w:rsidRPr="00BD4BEC">
        <w:rPr>
          <w:rFonts w:ascii="Arial" w:hAnsi="Arial"/>
          <w:sz w:val="22"/>
        </w:rPr>
        <w:t>Manufacturer shall shop prepare all stage/phase construction locations to be field welded.</w:t>
      </w:r>
    </w:p>
    <w:p w14:paraId="6237442E" w14:textId="77777777" w:rsidR="007758EB" w:rsidRDefault="007758EB" w:rsidP="007758EB">
      <w:pPr>
        <w:pStyle w:val="ListParagraph"/>
        <w:jc w:val="both"/>
        <w:rPr>
          <w:rFonts w:ascii="Arial" w:hAnsi="Arial"/>
          <w:sz w:val="22"/>
        </w:rPr>
      </w:pPr>
    </w:p>
    <w:p w14:paraId="7D3F8F05" w14:textId="67CFF7CA" w:rsidR="007758EB" w:rsidRDefault="007758EB" w:rsidP="007758EB">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jc w:val="both"/>
        <w:rPr>
          <w:rFonts w:ascii="Arial" w:hAnsi="Arial" w:cs="Arial"/>
          <w:color w:val="000000"/>
          <w:sz w:val="24"/>
          <w:szCs w:val="24"/>
        </w:rPr>
      </w:pPr>
      <w:r w:rsidRPr="0017678E">
        <w:rPr>
          <w:rFonts w:ascii="Arial" w:hAnsi="Arial" w:cs="Arial"/>
          <w:color w:val="000000"/>
          <w:sz w:val="22"/>
          <w:szCs w:val="22"/>
        </w:rPr>
        <w:t xml:space="preserve">A site inspection of the </w:t>
      </w:r>
      <w:proofErr w:type="spellStart"/>
      <w:r w:rsidR="00A16D8E" w:rsidRPr="00685614">
        <w:rPr>
          <w:rFonts w:ascii="Arial" w:hAnsi="Arial" w:cs="Arial"/>
          <w:sz w:val="22"/>
          <w:szCs w:val="22"/>
        </w:rPr>
        <w:t>Wabo®</w:t>
      </w:r>
      <w:r w:rsidR="00A16D8E">
        <w:rPr>
          <w:rFonts w:ascii="Arial" w:hAnsi="Arial" w:cs="Arial"/>
          <w:sz w:val="22"/>
          <w:szCs w:val="22"/>
        </w:rPr>
        <w:t>Standard</w:t>
      </w:r>
      <w:proofErr w:type="spellEnd"/>
      <w:r w:rsidR="00A16D8E">
        <w:rPr>
          <w:rFonts w:ascii="Arial" w:hAnsi="Arial" w:cs="Arial"/>
          <w:sz w:val="22"/>
          <w:szCs w:val="22"/>
        </w:rPr>
        <w:t xml:space="preserve"> finger </w:t>
      </w:r>
      <w:r w:rsidR="006D62CF">
        <w:rPr>
          <w:rFonts w:ascii="Arial" w:hAnsi="Arial" w:cs="Arial"/>
          <w:sz w:val="22"/>
          <w:szCs w:val="22"/>
        </w:rPr>
        <w:t xml:space="preserve">expansion joint assembly </w:t>
      </w:r>
      <w:r w:rsidRPr="0017678E">
        <w:rPr>
          <w:rFonts w:ascii="Arial" w:hAnsi="Arial" w:cs="Arial"/>
          <w:color w:val="000000"/>
          <w:sz w:val="22"/>
          <w:szCs w:val="22"/>
        </w:rPr>
        <w:t>after 1 year of service or within a time as stated in the special provisions.  This inspection should be done</w:t>
      </w:r>
      <w:r>
        <w:rPr>
          <w:rFonts w:ascii="Arial" w:hAnsi="Arial" w:cs="Arial"/>
          <w:color w:val="000000"/>
          <w:sz w:val="22"/>
          <w:szCs w:val="22"/>
        </w:rPr>
        <w:t xml:space="preserve"> </w:t>
      </w:r>
      <w:r w:rsidRPr="0017678E">
        <w:rPr>
          <w:rFonts w:ascii="Arial" w:hAnsi="Arial" w:cs="Arial"/>
          <w:color w:val="000000"/>
          <w:sz w:val="22"/>
          <w:szCs w:val="22"/>
        </w:rPr>
        <w:t xml:space="preserve">at the cost of the owner and/or contractor.   The </w:t>
      </w:r>
      <w:r>
        <w:rPr>
          <w:rFonts w:ascii="Arial" w:hAnsi="Arial" w:cs="Arial"/>
          <w:color w:val="000000"/>
          <w:sz w:val="22"/>
          <w:szCs w:val="22"/>
        </w:rPr>
        <w:t>i</w:t>
      </w:r>
      <w:r w:rsidRPr="0017678E">
        <w:rPr>
          <w:rFonts w:ascii="Arial" w:hAnsi="Arial" w:cs="Arial"/>
          <w:color w:val="000000"/>
          <w:sz w:val="22"/>
          <w:szCs w:val="22"/>
        </w:rPr>
        <w:t>nspection should cover system components and surrounding substrate and include owners relevant field performance of the expansion joint system</w:t>
      </w:r>
      <w:r w:rsidRPr="00C12DA8">
        <w:rPr>
          <w:rFonts w:ascii="Arial" w:hAnsi="Arial" w:cs="Arial"/>
          <w:color w:val="000000"/>
          <w:sz w:val="24"/>
          <w:szCs w:val="24"/>
        </w:rPr>
        <w:t>.</w:t>
      </w:r>
    </w:p>
    <w:p w14:paraId="0A5EABC1" w14:textId="77777777" w:rsidR="007758EB" w:rsidRDefault="007758EB" w:rsidP="007758EB">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jc w:val="both"/>
        <w:rPr>
          <w:rFonts w:ascii="Arial" w:hAnsi="Arial" w:cs="Arial"/>
          <w:spacing w:val="-3"/>
          <w:sz w:val="24"/>
          <w:szCs w:val="24"/>
        </w:rPr>
      </w:pPr>
    </w:p>
    <w:p w14:paraId="6CEFC52E" w14:textId="49ADABED" w:rsidR="007758EB" w:rsidRPr="00C54F10" w:rsidRDefault="007758EB" w:rsidP="007758EB">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jc w:val="both"/>
        <w:rPr>
          <w:rFonts w:ascii="Arial" w:hAnsi="Arial" w:cs="Arial"/>
          <w:sz w:val="22"/>
          <w:szCs w:val="22"/>
        </w:rPr>
      </w:pPr>
      <w:r w:rsidRPr="00C54F10">
        <w:rPr>
          <w:rFonts w:ascii="Arial" w:hAnsi="Arial" w:cs="Arial"/>
          <w:sz w:val="22"/>
          <w:szCs w:val="22"/>
        </w:rPr>
        <w:t>It is recommended that finger joints be cleaned and flushed including the drainage trough on</w:t>
      </w:r>
      <w:r w:rsidR="00D675AB">
        <w:rPr>
          <w:rFonts w:ascii="Arial" w:hAnsi="Arial" w:cs="Arial"/>
          <w:sz w:val="22"/>
          <w:szCs w:val="22"/>
        </w:rPr>
        <w:t xml:space="preserve"> an annual basis</w:t>
      </w:r>
      <w:r w:rsidRPr="00C54F10">
        <w:rPr>
          <w:rFonts w:ascii="Arial" w:hAnsi="Arial" w:cs="Arial"/>
          <w:sz w:val="22"/>
          <w:szCs w:val="22"/>
        </w:rPr>
        <w:t xml:space="preserve">. </w:t>
      </w:r>
    </w:p>
    <w:p w14:paraId="456C6D26" w14:textId="77777777" w:rsidR="007758EB" w:rsidRPr="00BD4BEC" w:rsidRDefault="007758EB" w:rsidP="007758EB">
      <w:pPr>
        <w:pStyle w:val="ListParagraph"/>
        <w:jc w:val="both"/>
        <w:rPr>
          <w:rFonts w:ascii="Arial" w:hAnsi="Arial"/>
          <w:sz w:val="22"/>
        </w:rPr>
      </w:pPr>
    </w:p>
    <w:p w14:paraId="6BA412F5" w14:textId="77777777" w:rsidR="007758EB" w:rsidRDefault="007758EB" w:rsidP="007758EB">
      <w:pPr>
        <w:pStyle w:val="ListParagraph"/>
        <w:spacing w:after="160" w:line="259" w:lineRule="auto"/>
        <w:contextualSpacing/>
        <w:jc w:val="both"/>
        <w:rPr>
          <w:rFonts w:ascii="Arial" w:hAnsi="Arial" w:cs="Arial"/>
          <w:b/>
          <w:bCs/>
          <w:sz w:val="22"/>
          <w:szCs w:val="22"/>
        </w:rPr>
      </w:pPr>
    </w:p>
    <w:p w14:paraId="10783E23" w14:textId="77777777" w:rsidR="007758EB" w:rsidRDefault="007758EB" w:rsidP="007758EB">
      <w:pPr>
        <w:pStyle w:val="ListParagraph"/>
        <w:numPr>
          <w:ilvl w:val="0"/>
          <w:numId w:val="7"/>
        </w:numPr>
        <w:spacing w:after="160" w:line="259" w:lineRule="auto"/>
        <w:contextualSpacing/>
        <w:jc w:val="both"/>
        <w:rPr>
          <w:rFonts w:ascii="Arial" w:hAnsi="Arial" w:cs="Arial"/>
          <w:b/>
          <w:bCs/>
          <w:sz w:val="22"/>
          <w:szCs w:val="22"/>
        </w:rPr>
      </w:pPr>
      <w:r>
        <w:rPr>
          <w:rFonts w:ascii="Arial" w:hAnsi="Arial" w:cs="Arial"/>
          <w:b/>
          <w:bCs/>
          <w:sz w:val="22"/>
          <w:szCs w:val="22"/>
        </w:rPr>
        <w:t xml:space="preserve">PAYMENT </w:t>
      </w:r>
    </w:p>
    <w:p w14:paraId="6FF48560" w14:textId="09CC8790" w:rsidR="007758EB" w:rsidRDefault="007758EB" w:rsidP="007758EB">
      <w:pPr>
        <w:pStyle w:val="BodyTextIndent2"/>
      </w:pPr>
      <w:r>
        <w:t xml:space="preserve">The accepted quantity of </w:t>
      </w:r>
      <w:proofErr w:type="spellStart"/>
      <w:r w:rsidR="00A16D8E" w:rsidRPr="00685614">
        <w:rPr>
          <w:rFonts w:cs="Arial"/>
          <w:szCs w:val="22"/>
        </w:rPr>
        <w:t>Wabo®</w:t>
      </w:r>
      <w:r w:rsidR="00A16D8E">
        <w:rPr>
          <w:rFonts w:cs="Arial"/>
          <w:szCs w:val="22"/>
        </w:rPr>
        <w:t>Standard</w:t>
      </w:r>
      <w:proofErr w:type="spellEnd"/>
      <w:r w:rsidR="00A16D8E">
        <w:rPr>
          <w:rFonts w:cs="Arial"/>
          <w:szCs w:val="22"/>
        </w:rPr>
        <w:t xml:space="preserve"> finger </w:t>
      </w:r>
      <w:r w:rsidR="006D62CF">
        <w:rPr>
          <w:rFonts w:cs="Arial"/>
          <w:szCs w:val="22"/>
        </w:rPr>
        <w:t xml:space="preserve">expansion joint assembly </w:t>
      </w:r>
      <w:r>
        <w:t>shall be paid for at the contract unit price per linear foot.  Measurement of the system shall be taken horizontally and vertically along the centerline of the joint system between the outer limits indicated on the contract plans.  Payment will be made under:</w:t>
      </w:r>
    </w:p>
    <w:p w14:paraId="12ADAAB7" w14:textId="5F8124AE" w:rsidR="007758EB" w:rsidRDefault="007758EB" w:rsidP="007758EB">
      <w:pPr>
        <w:pStyle w:val="ListParagraph"/>
        <w:rPr>
          <w:rFonts w:ascii="Arial" w:hAnsi="Arial"/>
          <w:sz w:val="22"/>
        </w:rPr>
      </w:pPr>
    </w:p>
    <w:p w14:paraId="786915BA" w14:textId="77777777" w:rsidR="00A16D8E" w:rsidRDefault="00A16D8E" w:rsidP="007758EB">
      <w:pPr>
        <w:pStyle w:val="ListParagraph"/>
        <w:rPr>
          <w:rFonts w:ascii="Arial" w:hAnsi="Arial"/>
          <w:sz w:val="22"/>
        </w:rPr>
      </w:pPr>
    </w:p>
    <w:p w14:paraId="3578AAE6" w14:textId="77777777" w:rsidR="00A16D8E" w:rsidRDefault="00A16D8E" w:rsidP="00A16D8E">
      <w:pPr>
        <w:jc w:val="center"/>
        <w:rPr>
          <w:rFonts w:ascii="Arial" w:hAnsi="Arial" w:cs="Arial"/>
          <w:b/>
          <w:bCs/>
          <w:sz w:val="24"/>
          <w:szCs w:val="24"/>
        </w:rPr>
      </w:pPr>
      <w:proofErr w:type="spellStart"/>
      <w:r>
        <w:rPr>
          <w:rFonts w:ascii="Arial" w:hAnsi="Arial" w:cs="Arial"/>
          <w:b/>
          <w:bCs/>
          <w:sz w:val="24"/>
          <w:szCs w:val="24"/>
        </w:rPr>
        <w:lastRenderedPageBreak/>
        <w:t>Wabo®Standard</w:t>
      </w:r>
      <w:proofErr w:type="spellEnd"/>
      <w:r>
        <w:rPr>
          <w:rFonts w:ascii="Arial" w:hAnsi="Arial" w:cs="Arial"/>
          <w:b/>
          <w:bCs/>
          <w:sz w:val="24"/>
          <w:szCs w:val="24"/>
        </w:rPr>
        <w:t xml:space="preserve"> Finger Expansion Joint Assembly</w:t>
      </w:r>
    </w:p>
    <w:p w14:paraId="71411C62" w14:textId="77777777" w:rsidR="00A16D8E" w:rsidRDefault="00A16D8E" w:rsidP="00A16D8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i/>
          <w:iCs/>
          <w:color w:val="7F7F7F" w:themeColor="text1" w:themeTint="80"/>
          <w:spacing w:val="-3"/>
          <w:sz w:val="20"/>
        </w:rPr>
      </w:pPr>
    </w:p>
    <w:p w14:paraId="4FA25AE0" w14:textId="77777777" w:rsidR="002F3F72" w:rsidRPr="00A2769C" w:rsidRDefault="002F3F72" w:rsidP="002F3F72">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color w:val="7F7F7F" w:themeColor="text1" w:themeTint="80"/>
          <w:spacing w:val="-3"/>
          <w:sz w:val="20"/>
        </w:rPr>
        <w:t>Open Cantilever</w:t>
      </w:r>
      <w:r w:rsidRPr="00A2769C">
        <w:rPr>
          <w:rFonts w:ascii="Arial" w:hAnsi="Arial" w:cs="Arial"/>
          <w:color w:val="7F7F7F" w:themeColor="text1" w:themeTint="80"/>
          <w:spacing w:val="-3"/>
          <w:sz w:val="20"/>
        </w:rPr>
        <w:t xml:space="preserve"> finger </w:t>
      </w:r>
      <w:r>
        <w:rPr>
          <w:rFonts w:ascii="Arial" w:hAnsi="Arial" w:cs="Arial"/>
          <w:color w:val="7F7F7F" w:themeColor="text1" w:themeTint="80"/>
          <w:spacing w:val="-3"/>
          <w:sz w:val="20"/>
        </w:rPr>
        <w:t xml:space="preserve">expansion joint assembly </w:t>
      </w:r>
      <w:r w:rsidRPr="00A2769C">
        <w:rPr>
          <w:rFonts w:ascii="Arial" w:hAnsi="Arial" w:cs="Arial"/>
          <w:color w:val="7F7F7F" w:themeColor="text1" w:themeTint="80"/>
          <w:spacing w:val="-3"/>
          <w:sz w:val="20"/>
        </w:rPr>
        <w:t xml:space="preserve"> </w:t>
      </w:r>
    </w:p>
    <w:p w14:paraId="22851E7D" w14:textId="77777777" w:rsidR="002F3F72" w:rsidRPr="00A2769C" w:rsidRDefault="002F3F72" w:rsidP="002F3F72">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sidRPr="00A2769C">
        <w:rPr>
          <w:rFonts w:ascii="Arial" w:hAnsi="Arial" w:cs="Arial"/>
          <w:color w:val="7F7F7F" w:themeColor="text1" w:themeTint="80"/>
          <w:sz w:val="20"/>
        </w:rPr>
        <w:t>for structures requiring thermal movements 4 inches</w:t>
      </w:r>
      <w:r w:rsidRPr="00A2769C">
        <w:rPr>
          <w:rFonts w:ascii="Arial" w:hAnsi="Arial" w:cs="Arial"/>
          <w:color w:val="7F7F7F" w:themeColor="text1" w:themeTint="80"/>
          <w:spacing w:val="-3"/>
          <w:sz w:val="20"/>
        </w:rPr>
        <w:t xml:space="preserve"> </w:t>
      </w:r>
      <w:r>
        <w:rPr>
          <w:rFonts w:ascii="Arial" w:hAnsi="Arial" w:cs="Arial"/>
          <w:color w:val="7F7F7F" w:themeColor="text1" w:themeTint="80"/>
          <w:spacing w:val="-3"/>
          <w:sz w:val="20"/>
        </w:rPr>
        <w:t>or greater</w:t>
      </w:r>
    </w:p>
    <w:p w14:paraId="27A3DCA6" w14:textId="77777777" w:rsidR="00A16D8E" w:rsidRDefault="00A16D8E" w:rsidP="00A16D8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p>
    <w:p w14:paraId="54548F5D" w14:textId="77777777" w:rsidR="00A16D8E" w:rsidRPr="008F0F32" w:rsidRDefault="00A16D8E" w:rsidP="00A16D8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noProof/>
          <w:color w:val="000000" w:themeColor="text1"/>
          <w:spacing w:val="-3"/>
          <w:sz w:val="20"/>
        </w:rPr>
        <mc:AlternateContent>
          <mc:Choice Requires="wps">
            <w:drawing>
              <wp:anchor distT="0" distB="0" distL="114300" distR="114300" simplePos="0" relativeHeight="251674624" behindDoc="0" locked="0" layoutInCell="1" allowOverlap="1" wp14:anchorId="4B0CD26E" wp14:editId="45F1922A">
                <wp:simplePos x="0" y="0"/>
                <wp:positionH relativeFrom="column">
                  <wp:posOffset>217714</wp:posOffset>
                </wp:positionH>
                <wp:positionV relativeFrom="paragraph">
                  <wp:posOffset>36467</wp:posOffset>
                </wp:positionV>
                <wp:extent cx="5762172" cy="14514"/>
                <wp:effectExtent l="0" t="0" r="29210" b="24130"/>
                <wp:wrapNone/>
                <wp:docPr id="7" name="Straight Connector 7"/>
                <wp:cNvGraphicFramePr/>
                <a:graphic xmlns:a="http://schemas.openxmlformats.org/drawingml/2006/main">
                  <a:graphicData uri="http://schemas.microsoft.com/office/word/2010/wordprocessingShape">
                    <wps:wsp>
                      <wps:cNvCnPr/>
                      <wps:spPr>
                        <a:xfrm flipV="1">
                          <a:off x="0" y="0"/>
                          <a:ext cx="5762172" cy="14514"/>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1DDA13D" id="Straight Connector 7"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17.15pt,2.85pt" to="470.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" strokecolor="black [3200]" strokeweight="1.5pt">
                <v:stroke joinstyle="miter"/>
              </v:line>
            </w:pict>
          </mc:Fallback>
        </mc:AlternateContent>
      </w:r>
    </w:p>
    <w:p w14:paraId="6C5C8C20" w14:textId="77777777" w:rsidR="00A16D8E" w:rsidRPr="00A534E4" w:rsidRDefault="00A16D8E" w:rsidP="007758EB">
      <w:pPr>
        <w:pStyle w:val="ListParagraph"/>
        <w:rPr>
          <w:rFonts w:ascii="Arial" w:hAnsi="Arial"/>
          <w:sz w:val="22"/>
        </w:rPr>
      </w:pPr>
    </w:p>
    <w:p w14:paraId="2B7AE541" w14:textId="15917E63" w:rsidR="007758EB" w:rsidRPr="00A534E4" w:rsidRDefault="007758EB" w:rsidP="007758EB">
      <w:pPr>
        <w:pStyle w:val="ListParagraph"/>
        <w:rPr>
          <w:rFonts w:ascii="Arial" w:hAnsi="Arial"/>
          <w:sz w:val="22"/>
        </w:rPr>
      </w:pPr>
      <w:r w:rsidRPr="00A534E4">
        <w:rPr>
          <w:rFonts w:ascii="Arial" w:hAnsi="Arial"/>
          <w:sz w:val="22"/>
          <w:u w:val="single"/>
        </w:rPr>
        <w:t>PAY ITEM</w:t>
      </w:r>
      <w:r w:rsidRPr="00A534E4">
        <w:rPr>
          <w:rFonts w:ascii="Arial" w:hAnsi="Arial"/>
          <w:sz w:val="22"/>
        </w:rPr>
        <w:tab/>
      </w:r>
      <w:r w:rsidRPr="00A534E4">
        <w:rPr>
          <w:rFonts w:ascii="Arial" w:hAnsi="Arial"/>
          <w:sz w:val="22"/>
        </w:rPr>
        <w:tab/>
      </w:r>
      <w:r w:rsidRPr="00A534E4">
        <w:rPr>
          <w:rFonts w:ascii="Arial" w:hAnsi="Arial"/>
          <w:sz w:val="22"/>
        </w:rPr>
        <w:tab/>
      </w:r>
      <w:r w:rsidRPr="00A534E4">
        <w:rPr>
          <w:rFonts w:ascii="Arial" w:hAnsi="Arial"/>
          <w:sz w:val="22"/>
        </w:rPr>
        <w:tab/>
      </w:r>
      <w:r w:rsidRPr="00A534E4">
        <w:rPr>
          <w:rFonts w:ascii="Arial" w:hAnsi="Arial"/>
          <w:sz w:val="22"/>
        </w:rPr>
        <w:tab/>
      </w:r>
      <w:r w:rsidRPr="00A534E4">
        <w:rPr>
          <w:rFonts w:ascii="Arial" w:hAnsi="Arial"/>
          <w:sz w:val="22"/>
        </w:rPr>
        <w:tab/>
      </w:r>
      <w:r w:rsidR="00A16D8E">
        <w:rPr>
          <w:rFonts w:ascii="Arial" w:hAnsi="Arial"/>
          <w:sz w:val="22"/>
        </w:rPr>
        <w:t xml:space="preserve">          </w:t>
      </w:r>
      <w:r w:rsidRPr="00A534E4">
        <w:rPr>
          <w:rFonts w:ascii="Arial" w:hAnsi="Arial"/>
          <w:sz w:val="22"/>
          <w:u w:val="single"/>
        </w:rPr>
        <w:t>PAY UNIT</w:t>
      </w:r>
    </w:p>
    <w:p w14:paraId="24B9BFFD" w14:textId="77777777" w:rsidR="007758EB" w:rsidRPr="00A534E4" w:rsidRDefault="007758EB" w:rsidP="007758EB">
      <w:pPr>
        <w:pStyle w:val="ListParagraph"/>
        <w:rPr>
          <w:rFonts w:ascii="Arial" w:hAnsi="Arial"/>
          <w:sz w:val="22"/>
        </w:rPr>
      </w:pPr>
    </w:p>
    <w:p w14:paraId="05070A6E" w14:textId="41283148" w:rsidR="007758EB" w:rsidRPr="00A534E4" w:rsidRDefault="00A16D8E" w:rsidP="007758EB">
      <w:pPr>
        <w:pStyle w:val="ListParagraph"/>
        <w:rPr>
          <w:rFonts w:ascii="Arial" w:hAnsi="Arial"/>
          <w:sz w:val="22"/>
        </w:rPr>
      </w:pPr>
      <w:proofErr w:type="spellStart"/>
      <w:r w:rsidRPr="00685614">
        <w:rPr>
          <w:rFonts w:ascii="Arial" w:hAnsi="Arial" w:cs="Arial"/>
          <w:sz w:val="22"/>
          <w:szCs w:val="22"/>
        </w:rPr>
        <w:t>Wabo®</w:t>
      </w:r>
      <w:r>
        <w:rPr>
          <w:rFonts w:ascii="Arial" w:hAnsi="Arial" w:cs="Arial"/>
          <w:sz w:val="22"/>
          <w:szCs w:val="22"/>
        </w:rPr>
        <w:t>Standard</w:t>
      </w:r>
      <w:proofErr w:type="spellEnd"/>
      <w:r>
        <w:rPr>
          <w:rFonts w:ascii="Arial" w:hAnsi="Arial" w:cs="Arial"/>
          <w:sz w:val="22"/>
          <w:szCs w:val="22"/>
        </w:rPr>
        <w:t xml:space="preserve"> finger </w:t>
      </w:r>
      <w:r w:rsidR="006D62CF">
        <w:rPr>
          <w:rFonts w:ascii="Arial" w:hAnsi="Arial" w:cs="Arial"/>
          <w:sz w:val="22"/>
          <w:szCs w:val="22"/>
        </w:rPr>
        <w:t>expansion joint assembly</w:t>
      </w:r>
      <w:r w:rsidR="007758EB" w:rsidRPr="00A534E4">
        <w:rPr>
          <w:rFonts w:ascii="Arial" w:hAnsi="Arial"/>
          <w:sz w:val="22"/>
        </w:rPr>
        <w:tab/>
      </w:r>
      <w:r w:rsidR="007758EB" w:rsidRPr="00A534E4">
        <w:rPr>
          <w:rFonts w:ascii="Arial" w:hAnsi="Arial"/>
          <w:sz w:val="22"/>
        </w:rPr>
        <w:tab/>
        <w:t>Linear Foot</w:t>
      </w:r>
    </w:p>
    <w:p w14:paraId="7A27D64E" w14:textId="77777777" w:rsidR="007758EB" w:rsidRPr="00A534E4" w:rsidRDefault="007758EB" w:rsidP="007758EB">
      <w:pPr>
        <w:pStyle w:val="ListParagraph"/>
        <w:rPr>
          <w:rFonts w:ascii="Arial" w:hAnsi="Arial"/>
          <w:sz w:val="22"/>
        </w:rPr>
      </w:pPr>
    </w:p>
    <w:p w14:paraId="65555EF4" w14:textId="77777777" w:rsidR="007758EB" w:rsidRPr="00A534E4" w:rsidRDefault="007758EB" w:rsidP="007758EB">
      <w:pPr>
        <w:pStyle w:val="ListParagraph"/>
        <w:jc w:val="both"/>
        <w:rPr>
          <w:rFonts w:ascii="Arial" w:hAnsi="Arial"/>
          <w:sz w:val="22"/>
        </w:rPr>
      </w:pPr>
      <w:r w:rsidRPr="00A534E4">
        <w:rPr>
          <w:rFonts w:ascii="Arial" w:hAnsi="Arial"/>
          <w:sz w:val="22"/>
        </w:rPr>
        <w:t>Payment shall be full compensation for all work necessary to complete the items including furnishing and installing the Finger Joint assembly.</w:t>
      </w:r>
    </w:p>
    <w:p w14:paraId="6E8B0BB5" w14:textId="09AA4B8C" w:rsidR="00BE1BB2" w:rsidRDefault="00BE1BB2"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6520FA72" w14:textId="3D34D748"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2F33C644" w14:textId="7049E1C3"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5D66E57B" w14:textId="4F7E9266"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45C3306A" w14:textId="6C2538C8"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6B004E89" w14:textId="05D1BD9B"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5A63A312" w14:textId="3B73D97C"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666B2BC2" w14:textId="387A96C8"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51F7404F" w14:textId="156B05BF"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45C82B35" w14:textId="2B2E5A49"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2C4A67AE" w14:textId="3D784ACA"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4AD9F349" w14:textId="2657116F"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7544A7F6" w14:textId="65EC83FF"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3D90C2C0" w14:textId="758C15EA"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1A31ADDE" w14:textId="7EE7DADD"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1FC4397D" w14:textId="45DE24C9"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76360B95" w14:textId="126747CC"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1F3A098B" w14:textId="108CE853"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08B96EEE" w14:textId="4CE14B78"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7A191E78" w14:textId="30B2E6AB"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5A47F860" w14:textId="161054F1"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0B9761C5" w14:textId="498E693B"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7767CBC8" w14:textId="64019F35"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2D458F4B" w14:textId="6096FE52"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1BA773F9" w14:textId="0218C551"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0B566E33" w14:textId="0DCE4FBB"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3ED5820E" w14:textId="77777777"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163E5645" w14:textId="77777777" w:rsidR="00B67A7A" w:rsidRPr="00B6658E" w:rsidRDefault="00B67A7A" w:rsidP="00B67A7A">
      <w:pPr>
        <w:jc w:val="center"/>
        <w:rPr>
          <w:rFonts w:ascii="Arial" w:hAnsi="Arial" w:cs="Arial"/>
          <w:i/>
          <w:sz w:val="22"/>
          <w:lang w:eastAsia="zh-CN"/>
        </w:rPr>
      </w:pPr>
      <w:r>
        <w:rPr>
          <w:rFonts w:ascii="Arial" w:hAnsi="Arial" w:cs="Arial"/>
          <w:i/>
          <w:sz w:val="22"/>
          <w:lang w:eastAsia="zh-CN"/>
        </w:rPr>
        <w:t>Follow us on social media for industry news, new product announcements &amp; more:</w:t>
      </w:r>
    </w:p>
    <w:p w14:paraId="70804DA2" w14:textId="77777777" w:rsidR="00B67A7A" w:rsidRDefault="00B67A7A" w:rsidP="00B67A7A">
      <w:pPr>
        <w:rPr>
          <w:rFonts w:ascii="Arial" w:hAnsi="Arial" w:cs="Arial"/>
          <w:sz w:val="22"/>
          <w:lang w:eastAsia="zh-CN"/>
        </w:rPr>
      </w:pPr>
    </w:p>
    <w:p w14:paraId="052F4561" w14:textId="77777777" w:rsidR="00B67A7A" w:rsidRPr="00D94489" w:rsidRDefault="00B67A7A" w:rsidP="00B67A7A">
      <w:pPr>
        <w:rPr>
          <w:rFonts w:ascii="Arial" w:hAnsi="Arial" w:cs="Arial"/>
          <w:sz w:val="22"/>
          <w:lang w:eastAsia="zh-CN"/>
        </w:rPr>
      </w:pPr>
      <w:r w:rsidRPr="00B6658E">
        <w:rPr>
          <w:rFonts w:ascii="Arial" w:hAnsi="Arial" w:cs="Arial"/>
          <w:noProof/>
          <w:sz w:val="22"/>
          <w:lang w:eastAsia="zh-CN"/>
        </w:rPr>
        <w:drawing>
          <wp:anchor distT="0" distB="0" distL="114300" distR="114300" simplePos="0" relativeHeight="251668480" behindDoc="0" locked="0" layoutInCell="1" allowOverlap="1" wp14:anchorId="018541BB" wp14:editId="70374BD8">
            <wp:simplePos x="0" y="0"/>
            <wp:positionH relativeFrom="column">
              <wp:posOffset>2275840</wp:posOffset>
            </wp:positionH>
            <wp:positionV relativeFrom="paragraph">
              <wp:posOffset>8255</wp:posOffset>
            </wp:positionV>
            <wp:extent cx="368935" cy="368935"/>
            <wp:effectExtent l="0" t="0" r="0" b="0"/>
            <wp:wrapNone/>
            <wp:docPr id="49" name="Picture 49" descr="W:\MARKETING\Media\Business Cards\Design Elements\Social Media Icons\1496363972_social-facebook-square2.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MARKETING\Media\Business Cards\Design Elements\Social Media Icons\1496363972_social-facebook-square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935" cy="368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658E">
        <w:rPr>
          <w:rFonts w:ascii="Arial" w:hAnsi="Arial" w:cs="Arial"/>
          <w:noProof/>
          <w:sz w:val="22"/>
          <w:lang w:eastAsia="zh-CN"/>
        </w:rPr>
        <w:drawing>
          <wp:anchor distT="0" distB="0" distL="114300" distR="114300" simplePos="0" relativeHeight="251667456" behindDoc="0" locked="0" layoutInCell="1" allowOverlap="1" wp14:anchorId="14657E0E" wp14:editId="14A1A359">
            <wp:simplePos x="0" y="0"/>
            <wp:positionH relativeFrom="column">
              <wp:posOffset>2840990</wp:posOffset>
            </wp:positionH>
            <wp:positionV relativeFrom="paragraph">
              <wp:posOffset>8255</wp:posOffset>
            </wp:positionV>
            <wp:extent cx="370840" cy="370840"/>
            <wp:effectExtent l="0" t="0" r="0" b="0"/>
            <wp:wrapNone/>
            <wp:docPr id="41" name="Picture 41" descr="W:\MARKETING\Media\Business Cards\Design Elements\Social Media Icons\1496364005_social-instagram-new-square2.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MARKETING\Media\Business Cards\Design Elements\Social Media Icons\1496364005_social-instagram-new-square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0840" cy="370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658E">
        <w:rPr>
          <w:rFonts w:ascii="Arial" w:hAnsi="Arial" w:cs="Arial"/>
          <w:noProof/>
          <w:sz w:val="22"/>
          <w:lang w:eastAsia="zh-CN"/>
        </w:rPr>
        <w:drawing>
          <wp:anchor distT="0" distB="0" distL="114300" distR="114300" simplePos="0" relativeHeight="251666432" behindDoc="0" locked="0" layoutInCell="1" allowOverlap="1" wp14:anchorId="18045305" wp14:editId="78F19771">
            <wp:simplePos x="0" y="0"/>
            <wp:positionH relativeFrom="page">
              <wp:posOffset>3977640</wp:posOffset>
            </wp:positionH>
            <wp:positionV relativeFrom="paragraph">
              <wp:posOffset>8255</wp:posOffset>
            </wp:positionV>
            <wp:extent cx="370840" cy="370840"/>
            <wp:effectExtent l="0" t="0" r="0" b="0"/>
            <wp:wrapNone/>
            <wp:docPr id="40" name="Picture 40" descr="W:\MARKETING\Media\Business Cards\Design Elements\Social Media Icons\1496364071_social-linkedin-square2.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MARKETING\Media\Business Cards\Design Elements\Social Media Icons\1496364071_social-linkedin-square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0840" cy="370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658E">
        <w:rPr>
          <w:rFonts w:ascii="Arial" w:hAnsi="Arial" w:cs="Arial"/>
          <w:noProof/>
          <w:sz w:val="22"/>
          <w:lang w:eastAsia="zh-CN"/>
        </w:rPr>
        <w:drawing>
          <wp:anchor distT="0" distB="0" distL="114300" distR="114300" simplePos="0" relativeHeight="251665408" behindDoc="0" locked="0" layoutInCell="1" allowOverlap="1" wp14:anchorId="674BC5D5" wp14:editId="60F158EA">
            <wp:simplePos x="0" y="0"/>
            <wp:positionH relativeFrom="column">
              <wp:posOffset>3981450</wp:posOffset>
            </wp:positionH>
            <wp:positionV relativeFrom="paragraph">
              <wp:posOffset>8255</wp:posOffset>
            </wp:positionV>
            <wp:extent cx="373380" cy="373380"/>
            <wp:effectExtent l="0" t="0" r="7620" b="7620"/>
            <wp:wrapNone/>
            <wp:docPr id="38" name="Picture 38" descr="W:\MARKETING\Media\Business Cards\Design Elements\Social Media Icons\1496364027_social-youtube-square2.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W:\MARKETING\Media\Business Cards\Design Elements\Social Media Icons\1496364027_social-youtube-square2.png">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8FE6DD" w14:textId="359862AF" w:rsidR="00BE1BB2" w:rsidRDefault="00BE1BB2"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sectPr w:rsidR="00BE1BB2" w:rsidSect="00B67A7A">
      <w:headerReference w:type="default" r:id="rId16"/>
      <w:footerReference w:type="default" r:id="rId17"/>
      <w:pgSz w:w="12240" w:h="15840"/>
      <w:pgMar w:top="1526" w:right="806" w:bottom="1440" w:left="90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6F320" w14:textId="77777777" w:rsidR="000A3598" w:rsidRDefault="000A3598" w:rsidP="000404D1">
      <w:r>
        <w:separator/>
      </w:r>
    </w:p>
  </w:endnote>
  <w:endnote w:type="continuationSeparator" w:id="0">
    <w:p w14:paraId="50795660" w14:textId="77777777" w:rsidR="000A3598" w:rsidRDefault="000A3598" w:rsidP="00040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A8EC2" w14:textId="26B322F4" w:rsidR="00B67A7A" w:rsidRPr="00815FD1" w:rsidRDefault="00B67A7A" w:rsidP="00B67A7A">
    <w:pPr>
      <w:pStyle w:val="Header"/>
      <w:ind w:right="-2694"/>
      <w:jc w:val="both"/>
      <w:rPr>
        <w:rFonts w:asciiTheme="minorBidi" w:hAnsiTheme="minorBidi" w:cstheme="minorBidi"/>
        <w:noProof/>
        <w:sz w:val="16"/>
        <w:szCs w:val="16"/>
      </w:rPr>
    </w:pPr>
    <w:r w:rsidRPr="00815FD1">
      <w:rPr>
        <w:rFonts w:asciiTheme="minorBidi" w:hAnsiTheme="minorBidi" w:cstheme="minorBidi"/>
        <w:noProof/>
        <w:sz w:val="16"/>
        <w:szCs w:val="16"/>
      </w:rPr>
      <w:t>Watson Bowman Acme Corp.</w:t>
    </w:r>
  </w:p>
  <w:p w14:paraId="53F38670" w14:textId="77777777" w:rsidR="00B67A7A" w:rsidRPr="00815FD1" w:rsidRDefault="00B67A7A" w:rsidP="00B67A7A">
    <w:pPr>
      <w:pStyle w:val="Header"/>
      <w:ind w:right="-1701" w:firstLine="18"/>
      <w:jc w:val="both"/>
      <w:rPr>
        <w:rFonts w:asciiTheme="minorBidi" w:hAnsiTheme="minorBidi" w:cstheme="minorBidi"/>
        <w:noProof/>
        <w:sz w:val="16"/>
        <w:szCs w:val="16"/>
      </w:rPr>
    </w:pPr>
    <w:r w:rsidRPr="00815FD1">
      <w:rPr>
        <w:rFonts w:asciiTheme="minorBidi" w:hAnsiTheme="minorBidi" w:cstheme="minorBidi"/>
        <w:noProof/>
        <w:sz w:val="16"/>
        <w:szCs w:val="16"/>
      </w:rPr>
      <w:t>95 Pineview Drive</w:t>
    </w:r>
  </w:p>
  <w:p w14:paraId="407947FC" w14:textId="77777777" w:rsidR="00B67A7A" w:rsidRPr="00815FD1" w:rsidRDefault="00B67A7A" w:rsidP="00B67A7A">
    <w:pPr>
      <w:pStyle w:val="Header"/>
      <w:ind w:right="-2127" w:firstLine="18"/>
      <w:jc w:val="both"/>
      <w:rPr>
        <w:rFonts w:asciiTheme="minorBidi" w:hAnsiTheme="minorBidi" w:cstheme="minorBidi"/>
        <w:noProof/>
        <w:sz w:val="16"/>
        <w:szCs w:val="16"/>
      </w:rPr>
    </w:pPr>
    <w:r w:rsidRPr="00815FD1">
      <w:rPr>
        <w:rFonts w:asciiTheme="minorBidi" w:hAnsiTheme="minorBidi" w:cstheme="minorBidi"/>
        <w:noProof/>
        <w:sz w:val="16"/>
        <w:szCs w:val="16"/>
      </w:rPr>
      <w:t>Amherst, NY  14228</w:t>
    </w:r>
  </w:p>
  <w:p w14:paraId="07CB6B76" w14:textId="77777777" w:rsidR="00B67A7A" w:rsidRPr="00815FD1" w:rsidRDefault="00B67A7A" w:rsidP="00B67A7A">
    <w:pPr>
      <w:pStyle w:val="Header"/>
      <w:ind w:right="-2268"/>
      <w:jc w:val="both"/>
      <w:rPr>
        <w:rFonts w:asciiTheme="minorBidi" w:hAnsiTheme="minorBidi" w:cstheme="minorBidi"/>
        <w:noProof/>
        <w:sz w:val="16"/>
        <w:szCs w:val="16"/>
      </w:rPr>
    </w:pPr>
    <w:r w:rsidRPr="00815FD1">
      <w:rPr>
        <w:rFonts w:asciiTheme="minorBidi" w:hAnsiTheme="minorBidi" w:cstheme="minorBidi"/>
        <w:noProof/>
        <w:sz w:val="16"/>
        <w:szCs w:val="16"/>
      </w:rPr>
      <w:t>phone: 716-691-7566</w:t>
    </w:r>
  </w:p>
  <w:p w14:paraId="21E64A56" w14:textId="77777777" w:rsidR="00B67A7A" w:rsidRPr="00815FD1" w:rsidRDefault="00B67A7A" w:rsidP="00B67A7A">
    <w:pPr>
      <w:pStyle w:val="Header"/>
      <w:tabs>
        <w:tab w:val="left" w:pos="3220"/>
      </w:tabs>
      <w:ind w:right="-2268"/>
      <w:jc w:val="both"/>
      <w:rPr>
        <w:rFonts w:asciiTheme="minorBidi" w:hAnsiTheme="minorBidi" w:cstheme="minorBidi"/>
        <w:noProof/>
        <w:sz w:val="16"/>
        <w:szCs w:val="16"/>
      </w:rPr>
    </w:pPr>
    <w:r w:rsidRPr="00815FD1">
      <w:rPr>
        <w:rFonts w:asciiTheme="minorBidi" w:hAnsiTheme="minorBidi" w:cstheme="minorBidi"/>
        <w:noProof/>
        <w:sz w:val="16"/>
        <w:szCs w:val="16"/>
      </w:rPr>
      <w:t>fax: 716-691-9239</w:t>
    </w:r>
    <w:r>
      <w:rPr>
        <w:rFonts w:asciiTheme="minorBidi" w:hAnsiTheme="minorBidi" w:cstheme="minorBidi"/>
        <w:noProof/>
        <w:sz w:val="16"/>
        <w:szCs w:val="16"/>
      </w:rPr>
      <w:tab/>
    </w:r>
  </w:p>
  <w:p w14:paraId="1ABE8F20" w14:textId="77777777" w:rsidR="00B67A7A" w:rsidRPr="00815FD1" w:rsidRDefault="00B67A7A" w:rsidP="00B67A7A">
    <w:pPr>
      <w:pStyle w:val="Header"/>
      <w:ind w:right="-2268"/>
      <w:jc w:val="both"/>
      <w:rPr>
        <w:rFonts w:asciiTheme="minorBidi" w:hAnsiTheme="minorBidi" w:cstheme="minorBidi"/>
        <w:noProof/>
        <w:sz w:val="16"/>
        <w:szCs w:val="16"/>
      </w:rPr>
    </w:pPr>
    <w:r w:rsidRPr="00815FD1">
      <w:rPr>
        <w:rFonts w:asciiTheme="minorBidi" w:hAnsiTheme="minorBidi" w:cstheme="minorBidi"/>
        <w:noProof/>
        <w:sz w:val="16"/>
        <w:szCs w:val="16"/>
      </w:rPr>
      <w:t>w</w:t>
    </w:r>
    <w:r>
      <w:rPr>
        <w:rFonts w:asciiTheme="minorBidi" w:hAnsiTheme="minorBidi" w:cstheme="minorBidi"/>
        <w:noProof/>
        <w:sz w:val="16"/>
        <w:szCs w:val="16"/>
      </w:rPr>
      <w:t>atsonbowmanacme.com</w:t>
    </w:r>
  </w:p>
  <w:p w14:paraId="5E30FE8F" w14:textId="5F7500F8" w:rsidR="00B67A7A" w:rsidRDefault="00B67A7A">
    <w:pPr>
      <w:pStyle w:val="Footer"/>
    </w:pPr>
  </w:p>
  <w:p w14:paraId="68BAB13A" w14:textId="77777777" w:rsidR="00B67A7A" w:rsidRDefault="00B67A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F8720" w14:textId="77777777" w:rsidR="000A3598" w:rsidRDefault="000A3598" w:rsidP="000404D1">
      <w:r>
        <w:separator/>
      </w:r>
    </w:p>
  </w:footnote>
  <w:footnote w:type="continuationSeparator" w:id="0">
    <w:p w14:paraId="29260D05" w14:textId="77777777" w:rsidR="000A3598" w:rsidRDefault="000A3598" w:rsidP="00040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E4510" w14:textId="00230480" w:rsidR="00B67A7A" w:rsidRPr="00B67A7A" w:rsidRDefault="00B67A7A" w:rsidP="00B67A7A">
    <w:pPr>
      <w:pStyle w:val="Footer"/>
      <w:rPr>
        <w:rFonts w:ascii="Arial" w:hAnsi="Arial"/>
        <w:b/>
        <w:bCs/>
        <w:noProof/>
        <w:color w:val="595959" w:themeColor="text1" w:themeTint="A6"/>
        <w:sz w:val="36"/>
        <w:szCs w:val="36"/>
      </w:rPr>
    </w:pPr>
    <w:r w:rsidRPr="00B67A7A">
      <w:rPr>
        <w:rFonts w:ascii="Arial" w:hAnsi="Arial"/>
        <w:b/>
        <w:bCs/>
        <w:noProof/>
        <w:color w:val="595959" w:themeColor="text1" w:themeTint="A6"/>
        <w:sz w:val="36"/>
        <w:szCs w:val="36"/>
      </w:rPr>
      <w:t>SPECFICATION</w:t>
    </w:r>
    <w:r w:rsidRPr="00B67A7A">
      <w:rPr>
        <w:rFonts w:asciiTheme="minorBidi" w:hAnsiTheme="minorBidi" w:cstheme="minorBidi"/>
        <w:noProof/>
        <w:sz w:val="36"/>
        <w:szCs w:val="36"/>
      </w:rPr>
      <w:drawing>
        <wp:anchor distT="0" distB="0" distL="114300" distR="114300" simplePos="0" relativeHeight="251659264" behindDoc="0" locked="0" layoutInCell="1" allowOverlap="1" wp14:anchorId="47DA44CD" wp14:editId="6D15BBE9">
          <wp:simplePos x="0" y="0"/>
          <wp:positionH relativeFrom="margin">
            <wp:align>right</wp:align>
          </wp:positionH>
          <wp:positionV relativeFrom="paragraph">
            <wp:posOffset>-209550</wp:posOffset>
          </wp:positionV>
          <wp:extent cx="1158688" cy="596900"/>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BA-Logo_1-wReg-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8688" cy="596900"/>
                  </a:xfrm>
                  <a:prstGeom prst="rect">
                    <a:avLst/>
                  </a:prstGeom>
                </pic:spPr>
              </pic:pic>
            </a:graphicData>
          </a:graphic>
          <wp14:sizeRelH relativeFrom="margin">
            <wp14:pctWidth>0</wp14:pctWidth>
          </wp14:sizeRelH>
          <wp14:sizeRelV relativeFrom="margin">
            <wp14:pctHeight>0</wp14:pctHeight>
          </wp14:sizeRelV>
        </wp:anchor>
      </w:drawing>
    </w:r>
  </w:p>
  <w:p w14:paraId="599D72E5" w14:textId="77777777" w:rsidR="00B67A7A" w:rsidRDefault="00B67A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653F3"/>
    <w:multiLevelType w:val="hybridMultilevel"/>
    <w:tmpl w:val="7DE2C6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220702"/>
    <w:multiLevelType w:val="hybridMultilevel"/>
    <w:tmpl w:val="78ACF912"/>
    <w:lvl w:ilvl="0" w:tplc="FC8AD8FA">
      <w:start w:val="1"/>
      <w:numFmt w:val="upperLetter"/>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A35E71"/>
    <w:multiLevelType w:val="hybridMultilevel"/>
    <w:tmpl w:val="438A6E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FE95FCE"/>
    <w:multiLevelType w:val="multilevel"/>
    <w:tmpl w:val="DD70995C"/>
    <w:lvl w:ilvl="0">
      <w:start w:val="1"/>
      <w:numFmt w:val="decimal"/>
      <w:lvlText w:val="%1."/>
      <w:lvlJc w:val="left"/>
      <w:pPr>
        <w:ind w:left="1440" w:hanging="360"/>
      </w:pPr>
    </w:lvl>
    <w:lvl w:ilvl="1">
      <w:start w:val="4"/>
      <w:numFmt w:val="decimalZero"/>
      <w:isLgl/>
      <w:lvlText w:val="%1.%2"/>
      <w:lvlJc w:val="left"/>
      <w:pPr>
        <w:ind w:left="1584" w:hanging="50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51072D77"/>
    <w:multiLevelType w:val="multilevel"/>
    <w:tmpl w:val="DFD0AE86"/>
    <w:lvl w:ilvl="0">
      <w:start w:val="1"/>
      <w:numFmt w:val="decimal"/>
      <w:lvlText w:val="%1"/>
      <w:lvlJc w:val="left"/>
      <w:pPr>
        <w:ind w:left="468" w:hanging="468"/>
      </w:pPr>
      <w:rPr>
        <w:rFonts w:hint="default"/>
      </w:rPr>
    </w:lvl>
    <w:lvl w:ilvl="1">
      <w:start w:val="1"/>
      <w:numFmt w:val="decimalZero"/>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288113A"/>
    <w:multiLevelType w:val="hybridMultilevel"/>
    <w:tmpl w:val="3D6E315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46C125B"/>
    <w:multiLevelType w:val="hybridMultilevel"/>
    <w:tmpl w:val="905A6D3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E426C8F"/>
    <w:multiLevelType w:val="hybridMultilevel"/>
    <w:tmpl w:val="94C823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5"/>
  </w:num>
  <w:num w:numId="3">
    <w:abstractNumId w:val="1"/>
  </w:num>
  <w:num w:numId="4">
    <w:abstractNumId w:val="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AD1"/>
    <w:rsid w:val="000404D1"/>
    <w:rsid w:val="00060CCC"/>
    <w:rsid w:val="000A3598"/>
    <w:rsid w:val="0012724E"/>
    <w:rsid w:val="00136309"/>
    <w:rsid w:val="00197690"/>
    <w:rsid w:val="002448D4"/>
    <w:rsid w:val="00246443"/>
    <w:rsid w:val="00284875"/>
    <w:rsid w:val="00295D2E"/>
    <w:rsid w:val="002D4699"/>
    <w:rsid w:val="002F3F72"/>
    <w:rsid w:val="003913EF"/>
    <w:rsid w:val="003A33E5"/>
    <w:rsid w:val="003E1EE1"/>
    <w:rsid w:val="003F5B18"/>
    <w:rsid w:val="005A7C3D"/>
    <w:rsid w:val="005D741D"/>
    <w:rsid w:val="00647D0D"/>
    <w:rsid w:val="0066027F"/>
    <w:rsid w:val="00685614"/>
    <w:rsid w:val="006D62CF"/>
    <w:rsid w:val="006E10B4"/>
    <w:rsid w:val="00770288"/>
    <w:rsid w:val="007758EB"/>
    <w:rsid w:val="007E4CE3"/>
    <w:rsid w:val="00866F26"/>
    <w:rsid w:val="00867490"/>
    <w:rsid w:val="00884DF9"/>
    <w:rsid w:val="008A60C5"/>
    <w:rsid w:val="008B0276"/>
    <w:rsid w:val="008E00DF"/>
    <w:rsid w:val="009568DD"/>
    <w:rsid w:val="00975C45"/>
    <w:rsid w:val="009F5ECF"/>
    <w:rsid w:val="00A05816"/>
    <w:rsid w:val="00A16D8E"/>
    <w:rsid w:val="00A313E0"/>
    <w:rsid w:val="00A3259C"/>
    <w:rsid w:val="00A505F9"/>
    <w:rsid w:val="00A61A6B"/>
    <w:rsid w:val="00A70109"/>
    <w:rsid w:val="00A96EF3"/>
    <w:rsid w:val="00B67A7A"/>
    <w:rsid w:val="00B740AA"/>
    <w:rsid w:val="00BB5865"/>
    <w:rsid w:val="00BC1DAE"/>
    <w:rsid w:val="00BD7AD1"/>
    <w:rsid w:val="00BE1BB2"/>
    <w:rsid w:val="00C06BC0"/>
    <w:rsid w:val="00C14EF9"/>
    <w:rsid w:val="00C96475"/>
    <w:rsid w:val="00CD7CD3"/>
    <w:rsid w:val="00CE5CE2"/>
    <w:rsid w:val="00D10222"/>
    <w:rsid w:val="00D675AB"/>
    <w:rsid w:val="00DB4D3F"/>
    <w:rsid w:val="00EC2A12"/>
    <w:rsid w:val="00F266B9"/>
    <w:rsid w:val="00F9766E"/>
    <w:rsid w:val="00FF4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1ECF19"/>
  <w15:chartTrackingRefBased/>
  <w15:docId w15:val="{F7A829C3-0DB9-47A8-B9C6-11086DA0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AD1"/>
    <w:pPr>
      <w:spacing w:after="0" w:line="240" w:lineRule="auto"/>
    </w:pPr>
    <w:rPr>
      <w:rFonts w:ascii="Times New Roman" w:eastAsia="Times New Roman" w:hAnsi="Times New Roman" w:cs="Times New Roman"/>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7AD1"/>
    <w:pPr>
      <w:tabs>
        <w:tab w:val="center" w:pos="4680"/>
      </w:tabs>
      <w:suppressAutoHyphens/>
      <w:jc w:val="center"/>
    </w:pPr>
    <w:rPr>
      <w:b/>
      <w:spacing w:val="-3"/>
      <w:lang w:eastAsia="ko-KR"/>
    </w:rPr>
  </w:style>
  <w:style w:type="character" w:customStyle="1" w:styleId="TitleChar">
    <w:name w:val="Title Char"/>
    <w:basedOn w:val="DefaultParagraphFont"/>
    <w:link w:val="Title"/>
    <w:rsid w:val="00BD7AD1"/>
    <w:rPr>
      <w:rFonts w:ascii="Times New Roman" w:eastAsia="Times New Roman" w:hAnsi="Times New Roman" w:cs="Times New Roman"/>
      <w:b/>
      <w:spacing w:val="-3"/>
      <w:sz w:val="26"/>
      <w:szCs w:val="20"/>
      <w:lang w:eastAsia="ko-KR"/>
    </w:rPr>
  </w:style>
  <w:style w:type="paragraph" w:styleId="ListParagraph">
    <w:name w:val="List Paragraph"/>
    <w:basedOn w:val="Normal"/>
    <w:uiPriority w:val="34"/>
    <w:qFormat/>
    <w:rsid w:val="00BD7AD1"/>
    <w:pPr>
      <w:ind w:left="720"/>
    </w:pPr>
    <w:rPr>
      <w:lang w:eastAsia="ko-KR"/>
    </w:rPr>
  </w:style>
  <w:style w:type="character" w:styleId="Hyperlink">
    <w:name w:val="Hyperlink"/>
    <w:basedOn w:val="DefaultParagraphFont"/>
    <w:uiPriority w:val="99"/>
    <w:unhideWhenUsed/>
    <w:rsid w:val="006E10B4"/>
    <w:rPr>
      <w:color w:val="0563C1" w:themeColor="hyperlink"/>
      <w:u w:val="single"/>
    </w:rPr>
  </w:style>
  <w:style w:type="paragraph" w:styleId="BodyTextIndent2">
    <w:name w:val="Body Text Indent 2"/>
    <w:basedOn w:val="Normal"/>
    <w:link w:val="BodyTextIndent2Char"/>
    <w:semiHidden/>
    <w:unhideWhenUsed/>
    <w:rsid w:val="00A96EF3"/>
    <w:pPr>
      <w:ind w:left="720"/>
      <w:jc w:val="both"/>
    </w:pPr>
    <w:rPr>
      <w:rFonts w:ascii="Arial" w:hAnsi="Arial"/>
      <w:sz w:val="22"/>
      <w:lang w:eastAsia="ko-KR"/>
    </w:rPr>
  </w:style>
  <w:style w:type="character" w:customStyle="1" w:styleId="BodyTextIndent2Char">
    <w:name w:val="Body Text Indent 2 Char"/>
    <w:basedOn w:val="DefaultParagraphFont"/>
    <w:link w:val="BodyTextIndent2"/>
    <w:semiHidden/>
    <w:rsid w:val="00A96EF3"/>
    <w:rPr>
      <w:rFonts w:ascii="Arial" w:eastAsia="Times New Roman" w:hAnsi="Arial" w:cs="Times New Roman"/>
      <w:szCs w:val="20"/>
      <w:lang w:eastAsia="ko-KR"/>
    </w:rPr>
  </w:style>
  <w:style w:type="table" w:styleId="ListTable6Colorful-Accent3">
    <w:name w:val="List Table 6 Colorful Accent 3"/>
    <w:basedOn w:val="TableNormal"/>
    <w:uiPriority w:val="51"/>
    <w:rsid w:val="007758EB"/>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B67A7A"/>
    <w:pPr>
      <w:tabs>
        <w:tab w:val="center" w:pos="4680"/>
        <w:tab w:val="right" w:pos="9360"/>
      </w:tabs>
    </w:pPr>
  </w:style>
  <w:style w:type="character" w:customStyle="1" w:styleId="HeaderChar">
    <w:name w:val="Header Char"/>
    <w:basedOn w:val="DefaultParagraphFont"/>
    <w:link w:val="Header"/>
    <w:uiPriority w:val="99"/>
    <w:rsid w:val="00B67A7A"/>
    <w:rPr>
      <w:rFonts w:ascii="Times New Roman" w:eastAsia="Times New Roman" w:hAnsi="Times New Roman" w:cs="Times New Roman"/>
      <w:sz w:val="26"/>
      <w:szCs w:val="20"/>
    </w:rPr>
  </w:style>
  <w:style w:type="paragraph" w:styleId="Footer">
    <w:name w:val="footer"/>
    <w:basedOn w:val="Normal"/>
    <w:link w:val="FooterChar"/>
    <w:uiPriority w:val="99"/>
    <w:unhideWhenUsed/>
    <w:rsid w:val="00B67A7A"/>
    <w:pPr>
      <w:tabs>
        <w:tab w:val="center" w:pos="4680"/>
        <w:tab w:val="right" w:pos="9360"/>
      </w:tabs>
    </w:pPr>
  </w:style>
  <w:style w:type="character" w:customStyle="1" w:styleId="FooterChar">
    <w:name w:val="Footer Char"/>
    <w:basedOn w:val="DefaultParagraphFont"/>
    <w:link w:val="Footer"/>
    <w:uiPriority w:val="99"/>
    <w:rsid w:val="00B67A7A"/>
    <w:rPr>
      <w:rFonts w:ascii="Times New Roman" w:eastAsia="Times New Roman" w:hAnsi="Times New Roman" w:cs="Times New Roman"/>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692377">
      <w:bodyDiv w:val="1"/>
      <w:marLeft w:val="0"/>
      <w:marRight w:val="0"/>
      <w:marTop w:val="0"/>
      <w:marBottom w:val="0"/>
      <w:divBdr>
        <w:top w:val="none" w:sz="0" w:space="0" w:color="auto"/>
        <w:left w:val="none" w:sz="0" w:space="0" w:color="auto"/>
        <w:bottom w:val="none" w:sz="0" w:space="0" w:color="auto"/>
        <w:right w:val="none" w:sz="0" w:space="0" w:color="auto"/>
      </w:divBdr>
    </w:div>
    <w:div w:id="1048921218">
      <w:bodyDiv w:val="1"/>
      <w:marLeft w:val="0"/>
      <w:marRight w:val="0"/>
      <w:marTop w:val="0"/>
      <w:marBottom w:val="0"/>
      <w:divBdr>
        <w:top w:val="none" w:sz="0" w:space="0" w:color="auto"/>
        <w:left w:val="none" w:sz="0" w:space="0" w:color="auto"/>
        <w:bottom w:val="none" w:sz="0" w:space="0" w:color="auto"/>
        <w:right w:val="none" w:sz="0" w:space="0" w:color="auto"/>
      </w:divBdr>
    </w:div>
    <w:div w:id="188691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BASF.WatsonBowmanAcme/"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atsonbowmanacme.com" TargetMode="External"/><Relationship Id="rId12" Type="http://schemas.openxmlformats.org/officeDocument/2006/relationships/hyperlink" Target="https://www.linkedin.com/company/watson-bowman-acme-corp-"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s://www.instagram.com/watson_bowman_acm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youtube.com/playlist?list=PLGpMF_I364jfHK85444RTXKyvTBz8gzU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898</Words>
  <Characters>5124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Steiger, Debbie</dc:creator>
  <cp:keywords/>
  <dc:description/>
  <cp:lastModifiedBy>Gifford, Heather</cp:lastModifiedBy>
  <cp:revision>3</cp:revision>
  <dcterms:created xsi:type="dcterms:W3CDTF">2022-08-29T14:48:00Z</dcterms:created>
  <dcterms:modified xsi:type="dcterms:W3CDTF">2022-08-29T17:41:00Z</dcterms:modified>
</cp:coreProperties>
</file>